
<file path=[Content_Types].xml><?xml version="1.0" encoding="utf-8"?>
<Types xmlns="http://schemas.openxmlformats.org/package/2006/content-types">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Default Extension="rels" ContentType="application/vnd.openxmlformats-package.relationships+xml"/>
  <Default Extension="xml" ContentType="application/xml"/>
</Types>
</file>

<file path=_rels/.rels><?xml version="1.0" encoding="UTF-8" standalone="yes" ?><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body>
    <w:bookmarkStart w:id="_top" w:name="_top"/>
    <w:bookmarkEnd w:id="_top"/>
    <w:p>
      <w:pPr>
        <w:pStyle w:val="17"/>
        <w:rPr>
          <w:rFonts w:ascii="Gulim" w:hAnsi="Gulim" w:eastAsia="Gulim"/>
          <w:color w:val="000000"/>
          <w:u w:val="none"/>
          <w:shd w:val="clear" w:color="000000" w:fill="ffffff"/>
        </w:rPr>
        <w:widowControl w:val="off"/>
        <w:spacing w:line="288" w:lineRule="auto"/>
        <w:ind w:right="38"/>
      </w:pPr>
      <w:r>
        <w:rPr>
          <w:rFonts w:ascii="Gulim" w:hAnsi="Gulim" w:eastAsia="Gulim"/>
          <w:color w:val="000000"/>
          <w:u w:val="none"/>
          <w:shd w:val="clear" w:color="000000" w:fill="ffffff"/>
        </w:rPr>
        <w:t xml:space="preserve">                               성도가 반드시 회복 받을 것(사61:-7)                   3/30/2025</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먼저 택함받은 이스라엘이 실패하고, 무너지고, 불신자들에게 포로로 끌려가는 비극이 벌어졌다. 이때 하나님이 이스라엘을 어떻게 회복시키실 것인지를 기록한 것이 선지서이다. 하나님은 창3장에서 인간이 타락한 이후부터 성경 전체를 통해서 끝없이 회복시키는 일을 약속하신다. 그것은 지금도 계속되고 있다. 이것을 구원이라고 한다.</w:t>
      </w: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구원은 단순히 죽어서 천국 가는 정도가 아니다. </w:t>
      </w:r>
      <w:r>
        <w:rPr>
          <w:rFonts w:ascii="Batang" w:hAnsi="Batang" w:eastAsia="Batang"/>
          <w:b w:val="0"/>
          <w:color w:val="000000"/>
          <w:u w:val="none"/>
          <w:shd w:val="clear" w:color="000000" w:fill="ffffff"/>
        </w:rPr>
        <w:t>실패한 자리에서, 무너진 자리에서, 불행한 자리에서, 짓밟힌 자리에서 회복되는 것이다. 왜인가? 하나님은 인생을 처음부터 그렇게 창조하지 않았기 때문이다. 하나님 자신이 “보시기에 심히 좋았더라”(창1:31)고 할 만큼 완벽하게 지은 인생들이 한없이 실패하고, 무너지고, 불행한 삶을 살고 있기 때문이다. 그것이 하나님의 고통이고, 자존심이고, 하나님의 영광을 회복하는 일이다. 그것이 구원이다.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1. 인간 스스로 회복할 수가 없다. 그래서 그 아들을 구원자로 이 땅에 보내신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분을 “그리스도”라고 한다. 1절에 이 그리스도가 누구이며 어떤 일을 하실지를 정확히 설명하셨다.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그 분은 여호와의 영으로 기름부음을 받아 오실 것이라고 했다.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인간의 연약함과 고통을 이해하기 위해서 인간의 몸을 입어 오신다(빌2:6-8 “성육신”, “비하”)</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인간을 구원하실 수 있을 만큼 다른 권세를 가지고 오신 것이다(제사장, 왕, 선지자의 권세).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하나님의 제사장으로 본인이 직접 죽으시고 우리의 죄를 대속하신 것이다(마20:28, 골1:13-14, 히9:12).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하나님이 세우신 왕으로서 타락한 세상과 인생의 왕노릇하는 사단의 권세를 박살내신 것이다(창3:15, 요일3:8).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하나님의 길을 알려주는 선지자로 하나님 만나는 길이 되고(요14:6), 문이 되어주신 것이다(요10:9)</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이 축복을 가난한 자에게 전하기 위해 오셨다고 했다(아름다운 소식, 복음)</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여기서 가난한 자들은 누구일까? 마음이 가난한 자들이다(마5:3). 성경 원문에는 “고개를 숙인다”라는 뜻이다.</w:t>
      </w:r>
    </w:p>
    <w:p>
      <w:pPr>
        <w:pStyle w:val="17"/>
        <w:rPr>
          <w:rFonts w:ascii="굴림" w:hAnsi="굴림" w:eastAsia="굴림"/>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진짜 은혜를 받는 자들이 이런 자들이다. 하나님이 때로 실패, 아픔, 절망의 시간을 허락하는 이유도 이것이다.  </w:t>
      </w: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자기의 부끄러움을 아는 자들이다. 창3장 아래 있는 우리 인생의 진짜 모습을 아는 자들이다(롬3:10)</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그래서 하나님의 은혜를 구하고, 도우심(구원)을 구하는 자들이다(사55:6-7)</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그 하나님의 은혜와 도우심(응답, 축복)을 평생 간증하며 사는 자들이다(롬1:14-15, 행20:24) </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 xml:space="preserve">2. </w:t>
      </w:r>
      <w:r>
        <w:rPr>
          <w:rFonts w:ascii="굴림" w:hAnsi="굴림" w:eastAsia="굴림"/>
          <w:color w:val="000000"/>
          <w:u w:val="none"/>
          <w:shd w:val="clear" w:color="000000" w:fill="ffffff"/>
        </w:rPr>
        <w:t xml:space="preserve">모든 인생이, 특히 구원받은 성도들이 이 은혜의 복음 안에서 반드시 회복해야 할 축복이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 xml:space="preserve">1) 마음의 회복이다(마음 치유).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분이 오셔서 “마음이 상한 자”를 고칠 것이라고 했다. 모든 문제, 실패, 고통, “병든 마음”, 여기서 시작된다.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“마음”이라는 단어가 헬라어로는 “프시케”(생명, 영혼, 마음)이란 뜻으로, “숨”이라는 단어에서 왔다(창2:7)</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다르면서 같은 뜻이고, 그 말은 생명, 영혼, 마음은 뗄레야 뗄 수 없는 관계이다.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인간이 타락하면서 인간은 영적으로 죽은 자가 되었다고 했다(엡2:1)</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하나님과 분리된 상태, 더 이상 거룩한 하나님의 영이 우리 안에 거할 수 없는 상태가 된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빈자리에 인간을 속인 사단이 자리잡고, 인간은 자기도 모르게 그 사단의 영을 따라가게 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그래서 인간이 우상 숭배하고(롬1:21-23, 고전10:20), 어둠을 따라가고, 종노릇하는 인생이 된 것이다(엡2:2-3)</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 마음은 욕심으로 가득차고, 그래서 인간과 세상은 끝없이 타락하고 악해지는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그 결과로 오는 또다른 것이 마음의 상처들이다.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어린 시절부터 가정, 가문, 학교, 사회로부터 끝없는 상처를 겪으며 산다. 거기에 포로되고 갇힌 상태가 된다.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상처들이 불안, 두려움, 피해의식, 죄의식을 만들고, 우울증, 성격 장애, 중독, 정신 문제를 만드는 것을 말한다.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④</w:t>
      </w:r>
      <w:r>
        <w:rPr>
          <w:rFonts w:ascii="굴림" w:hAnsi="굴림" w:eastAsia="굴림"/>
          <w:color w:val="000000"/>
          <w:u w:val="none"/>
          <w:shd w:val="clear" w:color="000000" w:fill="ffffff"/>
        </w:rPr>
        <w:t xml:space="preserve"> 그리스도께서 고난을 당하신 이유가 이것이다(사53:5)</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죄를 해결하면서 영적 문제를 해결하고, 마음의 고통을 해결하고, 육신의 고통까지 대속한 것이다.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무엇도 두려워하지 말고, 누구도 원망하지 말고, 스스로 속지 말고, 그리스도 붙잡으라.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⑤</w:t>
      </w:r>
      <w:r>
        <w:rPr>
          <w:rFonts w:ascii="굴림" w:hAnsi="굴림" w:eastAsia="굴림"/>
          <w:color w:val="000000"/>
          <w:u w:val="none"/>
          <w:shd w:val="clear" w:color="000000" w:fill="ffffff"/>
        </w:rPr>
        <w:t xml:space="preserve"> 문제, 실패, 아픔, 절망의 시간을 겪는가?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하나님께 모든 마음을 쏟아놓고, 하나님과 깊어지는 시간, 오직의 시간으로 붙잡으라(시62:1-8).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치유되는 정도가 아니다. 나 같은 사람 살리고, 온 세상을 살리는 증인으로 세워지는 것이다.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2) 인생의 회복(정체성의 치유)</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하나님의 은혜와 심판이 임하는 날이 온다고 했다(2절). 그 은혜를 놓친 자는 심판 속에 들어가야 한다. </w:t>
      </w:r>
    </w:p>
    <w:p>
      <w:pPr>
        <w:pStyle w:val="17"/>
        <w:rPr>
          <w:rFonts w:ascii="함초롬바탕" w:hAnsi="함초롬바탕" w:eastAsia="함초롬바탕"/>
          <w:b w:val="0"/>
          <w:color w:val="000000"/>
          <w:u w:val="none"/>
          <w:shd w:val="clear" w:color="000000" w:fill="ffffff"/>
        </w:rPr>
        <w:widowControl w:val="off"/>
        <w:spacing w:line="288" w:lineRule="auto"/>
        <w:ind w:right="38"/>
      </w:pPr>
      <w:r>
        <w:rPr>
          <w:rFonts w:ascii="함초롬바탕" w:hAnsi="함초롬바탕" w:eastAsia="함초롬바탕"/>
          <w:b w:val="0"/>
          <w:color w:val="000000"/>
          <w:u w:val="none"/>
          <w:shd w:val="clear" w:color="000000" w:fill="ffffff"/>
        </w:rPr>
        <w:t xml:space="preserve">   우리의 구원도 은혜로 주셨고(엡2:8-9), 쓰임 받은 것도 은혜로 쓰임 받고(행15:10), 그것이 은혜 언약이다.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그 은혜 속에서 이스라엘의 모든 슬픔과 수치와 고통을 바꾸실 것이라고 했다(3절).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그때에 모든 슬퍼하는 자들에게 화관이 임하고, 수치스런 재를 덮은 자들에게 기쁨의 기름이 덮혀지고,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그들에게 찬송의 옷이 입혀지고, 마침내 그들이 하나님의 영광을 나타낼 자들로 불리워질 것이라고 했다.</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이것을 위해 우리의 신분, 정체성을 바꾸어 놓은 것이다(6절상).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자녀로(요1:12, 롬8:15-17), 복의 근원으로(엡1:3-5), 왕 같은 제사장으로(벧전2:9),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영원히 남을 자 렘넌트로(롬11:5) 우리에게 새 신분을 준 것이다.</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이 축복을 누리며 세상 살리는 자들이 제자이다. 그런 제자로 서고, 그런 제자를 세우라고 하셨다(마28:18-20)</w:t>
      </w:r>
    </w:p>
    <w:p>
      <w:pPr>
        <w:pStyle w:val="17"/>
        <w:rPr>
          <w:rFonts w:ascii="굴림" w:hAnsi="굴림" w:eastAsia="굴림"/>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3) 경제 회복(빛의 경제, 선교 경제, 미래 경제 치유)</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사람들은 우리를 하나님의 봉사자로 인정할 것이고, 그때 나라들의 재물과 영광을 얻을 것이라고 했다(6절하)</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그들이 땅에서 갑절을 얻고, 영원한 기쁨이 있을 것이라고 했다(7절)</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①</w:t>
      </w:r>
      <w:r>
        <w:rPr>
          <w:rFonts w:ascii="굴림" w:hAnsi="굴림" w:eastAsia="굴림"/>
          <w:color w:val="000000"/>
          <w:u w:val="none"/>
          <w:shd w:val="clear" w:color="000000" w:fill="ffffff"/>
        </w:rPr>
        <w:t xml:space="preserve"> 흑암 세력들에게 뺏긴 경제를 회복하기 위해 영적 싸움하라(빛의 경제).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내 현장에 흑암 세력부터 꺽으라. 돈을 사랑하고, 돈에 끌려 다니지 마라(딤전6:10).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정직하게 하고, 악하게 돈을 벌고, 사치와 방종하는 자들을 부러워하지 말라(약5:1-4)</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②</w:t>
      </w:r>
      <w:r>
        <w:rPr>
          <w:rFonts w:ascii="굴림" w:hAnsi="굴림" w:eastAsia="굴림"/>
          <w:color w:val="000000"/>
          <w:u w:val="none"/>
          <w:shd w:val="clear" w:color="000000" w:fill="ffffff"/>
        </w:rPr>
        <w:t xml:space="preserve"> 237, 오천 종족을 향한 선교 헌신을 하라(선교 경제)</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개인이든, 교회든, 국가든, 사람을 살리는 전도와 선교에 쓰임받을 때 시대의 경제 축복을 받게 하셨다(마6:33).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세상 살리기를 원하시는 하나님 마음으로 나누고, 주니까 하나님이 더 넘치게 하시는 것이다(눅6:38, 행20:35)</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한 나라, 한 사람으로 시작하라(내 옆에 있고, 버려진 사람 중에 있고, 선교지에도 있다) </w:t>
      </w:r>
    </w:p>
    <w:p>
      <w:pPr>
        <w:pStyle w:val="17"/>
        <w:rPr>
          <w:rFonts w:ascii="굴림" w:hAnsi="굴림" w:eastAsia="굴림"/>
          <w:color w:val="000000"/>
          <w:u w:val="none"/>
          <w:shd w:val="clear" w:color="000000" w:fill="ffffff"/>
        </w:rPr>
        <w:widowControl w:val="off"/>
        <w:spacing w:line="288" w:lineRule="auto"/>
        <w:ind w:right="38"/>
      </w:pPr>
      <w:r>
        <w:rPr>
          <w:rFonts w:ascii="굴림" w:hAnsi="굴림"/>
          <w:color w:val="000000"/>
          <w:u w:val="none"/>
          <w:shd w:val="clear" w:color="000000" w:fill="ffffff"/>
        </w:rPr>
        <w:t>③</w:t>
      </w:r>
      <w:r>
        <w:rPr>
          <w:rFonts w:ascii="굴림" w:hAnsi="굴림" w:eastAsia="굴림"/>
          <w:color w:val="000000"/>
          <w:u w:val="none"/>
          <w:shd w:val="clear" w:color="000000" w:fill="ffffff"/>
        </w:rPr>
        <w:t xml:space="preserve"> 영원한 미래를 보고 투자하라(미래 경제). 재물을 하늘에 쌓으라고 한 이유가 이것이다(마6:19-20). </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우리의 헌금, 헌신, 수고가 전부 우리가 누릴 영원한 기업이 되는 것이다(갈6:7-8)</w:t>
      </w:r>
    </w:p>
    <w:p>
      <w:pPr>
        <w:pStyle w:val="17"/>
        <w:rPr>
          <w:rFonts w:ascii="Batang" w:hAnsi="Batang" w:eastAsia="Batang"/>
          <w:b w:val="0"/>
          <w:color w:val="000000"/>
          <w:u w:val="none"/>
          <w:shd w:val="clear" w:color="000000" w:fill="ffffff"/>
        </w:rPr>
        <w:widowControl w:val="off"/>
        <w:spacing w:line="288" w:lineRule="auto"/>
        <w:ind w:right="38"/>
      </w:pPr>
      <w:r>
        <w:rPr>
          <w:rFonts w:ascii="Batang" w:hAnsi="Batang" w:eastAsia="Batang"/>
          <w:b w:val="0"/>
          <w:color w:val="000000"/>
          <w:u w:val="none"/>
          <w:shd w:val="clear" w:color="000000" w:fill="ffffff"/>
        </w:rPr>
        <w:t xml:space="preserve">   우리가 후대를 위해 헌신하는 것도 하나님의 미래를 준비하는 것이다. 그것이 미래 경제이다.</w:t>
      </w:r>
    </w:p>
    <w:p>
      <w:pPr>
        <w:pStyle w:val="17"/>
        <w:rPr>
          <w:rFonts w:ascii="Batang" w:hAnsi="Batang" w:eastAsia="Batang"/>
          <w:b w:val="0"/>
          <w:color w:val="000000"/>
          <w:u w:val="none"/>
          <w:shd w:val="clear" w:color="000000" w:fill="ffffff"/>
        </w:rPr>
        <w:widowControl w:val="off"/>
        <w:spacing w:line="288" w:lineRule="auto"/>
        <w:ind w:right="38"/>
      </w:pPr>
    </w:p>
    <w:p>
      <w:pPr>
        <w:pStyle w:val="17"/>
        <w:rPr>
          <w:rFonts w:ascii="Batang" w:hAnsi="Batang" w:eastAsia="Batang"/>
          <w:b w:val="0"/>
          <w:color w:val="000000"/>
          <w:u w:val="none"/>
          <w:shd w:val="clear" w:color="000000" w:fill="ffffff"/>
        </w:rPr>
        <w:widowControl w:val="off"/>
        <w:spacing w:line="288" w:lineRule="auto"/>
        <w:ind w:right="38"/>
      </w:pPr>
      <w:r>
        <w:rPr>
          <w:rFonts w:ascii="굴림" w:hAnsi="굴림" w:eastAsia="굴림"/>
          <w:color w:val="000000"/>
          <w:u w:val="none"/>
          <w:shd w:val="clear" w:color="000000" w:fill="ffffff"/>
        </w:rPr>
        <w:t>결론-</w:t>
      </w:r>
      <w:r>
        <w:rPr>
          <w:rFonts w:ascii="Batang" w:hAnsi="Batang" w:eastAsia="Batang"/>
          <w:b w:val="0"/>
          <w:color w:val="000000"/>
          <w:u w:val="none"/>
          <w:shd w:val="clear" w:color="000000" w:fill="ffffff"/>
        </w:rPr>
        <w:t xml:space="preserve">모든 것 회복하는 이 은혜의 복음을 붙잡고, 마음 회복, 인생 회복, 경제 회복의 응답 속에 있기를 축복한다. </w:t>
      </w:r>
    </w:p>
    <w:p>
      <w:pPr>
        <w:pStyle w:val="17"/>
        <w:rPr>
          <w:rFonts w:ascii="Batang" w:hAnsi="Batang" w:eastAsia="Batang"/>
          <w:b w:val="0"/>
          <w:color w:val="000000"/>
          <w:u w:val="none"/>
          <w:shd w:val="clear" w:color="000000" w:fill="ffffff"/>
        </w:rPr>
        <w:widowControl w:val="off"/>
        <w:spacing w:line="288" w:lineRule="auto"/>
        <w:ind w:right="38"/>
      </w:pPr>
    </w:p>
    <w:sectPr>
      <w:endnotePr>
        <w:pos w:val="docEnd"/>
        <w:numFmt w:val="decimal"/>
        <w:numRestart w:val="continuous"/>
      </w:endnotePr>
      <w:footnotePr>
        <w:numFmt w:val="decimal"/>
        <w:numRestart w:val="continuous"/>
      </w:footnotePr>
      <w:pgSz w:w="13039" w:h="17405"/>
      <w:pgMar w:top="850" w:right="1701" w:bottom="454" w:left="1701" w:header="0" w:footer="113" w:gutter="0"/>
      <w:cols w:space="0"/>
    </w:sectPr>
  </w:body>
</w:document>
</file>

<file path=word/numbering.xml><?xml version="1.0" encoding="utf-8"?>
<w:numbering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abstractNum w:abstractNumId="202">
    <w:multiLevelType w:val="multilevel"/>
    <w:lvl w:ilvl="0">
      <w:start w:val="1"/>
      <w:numFmt w:val="decimal"/>
      <w:suff w:val="space"/>
      <w:lvlText w:val="%1."/>
      <w:lvlJc w:val="left"/>
      <w:pStyle w:val="2"/>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3">
    <w:multiLevelType w:val="multilevel"/>
    <w:lvl w:ilvl="0">
      <w:start w:val="1"/>
      <w:numFmt w:val="decimal"/>
      <w:suff w:val="space"/>
      <w:lvlText w:val="%1."/>
      <w:lvlJc w:val="left"/>
    </w:lvl>
    <w:lvl w:ilvl="1">
      <w:start w:val="1"/>
      <w:numFmt w:val="ganada"/>
      <w:suff w:val="space"/>
      <w:lvlText w:val="%2."/>
      <w:lvlJc w:val="left"/>
      <w:pStyle w:val="3"/>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4">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pStyle w:val="4"/>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5">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pStyle w:val="5"/>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lvl>
  </w:abstractNum>
  <w:abstractNum w:abstractNumId="206">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pStyle w:val="6"/>
    </w:lvl>
    <w:lvl w:ilvl="5">
      <w:start w:val="1"/>
      <w:numFmt w:val="ganada"/>
      <w:suff w:val="space"/>
      <w:lvlText w:val="(%6)"/>
      <w:lvlJc w:val="left"/>
    </w:lvl>
    <w:lvl w:ilvl="6">
      <w:start w:val="1"/>
      <w:numFmt w:val="decimalEnclosedCircle"/>
      <w:suff w:val="space"/>
      <w:lvlText w:val="%7"/>
      <w:lvlJc w:val="left"/>
    </w:lvl>
  </w:abstractNum>
  <w:abstractNum w:abstractNumId="207">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pStyle w:val="7"/>
    </w:lvl>
    <w:lvl w:ilvl="6">
      <w:start w:val="1"/>
      <w:numFmt w:val="decimalEnclosedCircle"/>
      <w:suff w:val="space"/>
      <w:lvlText w:val="%7"/>
      <w:lvlJc w:val="left"/>
    </w:lvl>
  </w:abstractNum>
  <w:abstractNum w:abstractNumId="208">
    <w:multiLevelType w:val="multilevel"/>
    <w:lvl w:ilvl="0">
      <w:start w:val="1"/>
      <w:numFmt w:val="decimal"/>
      <w:suff w:val="space"/>
      <w:lvlText w:val="%1."/>
      <w:lvlJc w:val="left"/>
    </w:lvl>
    <w:lvl w:ilvl="1">
      <w:start w:val="1"/>
      <w:numFmt w:val="ganada"/>
      <w:suff w:val="space"/>
      <w:lvlText w:val="%2."/>
      <w:lvlJc w:val="left"/>
    </w:lvl>
    <w:lvl w:ilvl="2">
      <w:start w:val="1"/>
      <w:numFmt w:val="decimal"/>
      <w:suff w:val="space"/>
      <w:lvlText w:val="%3)"/>
      <w:lvlJc w:val="left"/>
    </w:lvl>
    <w:lvl w:ilvl="3">
      <w:start w:val="1"/>
      <w:numFmt w:val="ganada"/>
      <w:suff w:val="space"/>
      <w:lvlText w:val="%4)"/>
      <w:lvlJc w:val="left"/>
    </w:lvl>
    <w:lvl w:ilvl="4">
      <w:start w:val="1"/>
      <w:numFmt w:val="decimal"/>
      <w:suff w:val="space"/>
      <w:lvlText w:val="(%5)"/>
      <w:lvlJc w:val="left"/>
    </w:lvl>
    <w:lvl w:ilvl="5">
      <w:start w:val="1"/>
      <w:numFmt w:val="ganada"/>
      <w:suff w:val="space"/>
      <w:lvlText w:val="(%6)"/>
      <w:lvlJc w:val="left"/>
    </w:lvl>
    <w:lvl w:ilvl="6">
      <w:start w:val="1"/>
      <w:numFmt w:val="decimalEnclosedCircle"/>
      <w:suff w:val="space"/>
      <w:lvlText w:val="%7"/>
      <w:lvlJc w:val="left"/>
      <w:pStyle w:val="8"/>
    </w:lvl>
  </w:abstractNum>
  <w:num w:numId="202">
    <w:abstractNumId w:val="202"/>
  </w:num>
  <w:num w:numId="203">
    <w:abstractNumId w:val="203"/>
  </w:num>
  <w:num w:numId="204">
    <w:abstractNumId w:val="204"/>
  </w:num>
  <w:num w:numId="205">
    <w:abstractNumId w:val="205"/>
  </w:num>
  <w:num w:numId="206">
    <w:abstractNumId w:val="206"/>
  </w:num>
  <w:num w:numId="207">
    <w:abstractNumId w:val="207"/>
  </w:num>
  <w:num w:numId="208">
    <w:abstractNumId w:val="208"/>
  </w:num>
</w:numbering>
</file>

<file path=word/settings.xml><?xml version="1.0" encoding="utf-8"?>
<w:setting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zoom w:percent="165"/>
  <w:bordersDoNotSurroundHeader/>
  <w:stylePaneFormatFilter w:val="0001"/>
  <w:bordersDoNotSurroundFooter/>
  <w:defaultTabStop w:val="800"/>
  <w:compat>
    <w:spaceForUL/>
    <w:balanceSingleByteDoubleByteWidth/>
    <w:doNotLeaveBackslashAlone/>
    <w:ulTrailSpace/>
    <w:doNotExpandShiftReturn/>
    <w:adjustLineHeightInTable/>
    <w:useFELayout/>
  </w:compat>
</w:settings>
</file>

<file path=word/styles.xml><?xml version="1.0" encoding="utf-8"?>
<w:styles xmlns:r="http://schemas.openxmlformats.org/officeDocument/2006/relationships" xmlns:c="http://schemas.openxmlformats.org/drawingml/2006/chart" xmlns:a="http://schemas.openxmlformats.org/drawingml/2006/main" xmlns:pic="http://schemas.openxmlformats.org/drawingml/2006/picture" xmlns:wp="http://schemas.openxmlformats.org/drawingml/2006/wordprocessingDrawing" xmlns:w="http://schemas.openxmlformats.org/wordprocessingml/2006/main" xmlns:m="http://schemas.openxmlformats.org/officeDocument/2006/math" xmlns:v="urn:schemas-microsoft-com:vml" xmlns:o="urn:schemas-microsoft-com:office:office" xmlns:wvml="urn:schemas-microsoft-com:office:word">
  <w:style w:type="paragraph" w:styleId="0" w:default="1">
    <w:name w:val="바탕글"/>
    <w:uiPriority w:val="0"/>
    <w:pPr>
      <w:widowControl w:val="off"/>
      <w:autoSpaceDE w:val="off"/>
      <w:autoSpaceDN w:val="off"/>
      <w:snapToGrid w:val="off"/>
      <w:spacing w:before="0" w:after="0" w:line="384" w:lineRule="auto"/>
      <w:ind w:left="0" w:right="0" w:firstLine="0"/>
      <w:jc w:val="both"/>
      <w:textAlignment w:val="baseline"/>
      <w:wordWrap w:val="0"/>
    </w:pPr>
    <w:rPr>
      <w:rFonts w:ascii="Batang" w:hAnsi="Batang" w:eastAsia="Batang"/>
      <w:color w:val="000000"/>
      <w:sz w:val="20"/>
      <w:shd w:val="clear" w:color="000000" w:fill="ffffff"/>
    </w:rPr>
  </w:style>
  <w:style w:type="paragraph" w:styleId="1">
    <w:name w:val="본문"/>
    <w:uiPriority w:val="1"/>
    <w:pPr>
      <w:widowControl w:val="off"/>
      <w:autoSpaceDE w:val="off"/>
      <w:autoSpaceDN w:val="off"/>
      <w:snapToGrid w:val="off"/>
      <w:spacing w:before="0" w:after="0" w:line="384" w:lineRule="auto"/>
      <w:ind w:left="300" w:right="0" w:firstLine="0"/>
      <w:jc w:val="both"/>
      <w:textAlignment w:val="baseline"/>
      <w:wordWrap w:val="0"/>
    </w:pPr>
    <w:rPr>
      <w:rFonts w:ascii="Batang" w:hAnsi="Batang" w:eastAsia="Batang"/>
      <w:color w:val="000000"/>
      <w:sz w:val="20"/>
    </w:rPr>
  </w:style>
  <w:style w:type="paragraph" w:styleId="2">
    <w:name w:val="개요 1"/>
    <w:uiPriority w:val="2"/>
    <w:pPr>
      <w:widowControl w:val="off"/>
      <w:autoSpaceDE w:val="off"/>
      <w:autoSpaceDN w:val="off"/>
      <w:snapToGrid w:val="off"/>
      <w:spacing w:before="0" w:after="0" w:line="384" w:lineRule="auto"/>
      <w:ind w:left="200" w:right="0" w:firstLine="0"/>
      <w:jc w:val="both"/>
      <w:textAlignment w:val="baseline"/>
      <w:outlineLvl w:val="0"/>
      <w:numPr>
        <w:numId w:val="202"/>
        <w:ilvl w:val="0"/>
      </w:numPr>
      <w:wordWrap w:val="0"/>
    </w:pPr>
    <w:rPr>
      <w:rFonts w:ascii="Batang" w:hAnsi="Batang" w:eastAsia="Batang"/>
      <w:color w:val="000000"/>
      <w:sz w:val="20"/>
    </w:rPr>
  </w:style>
  <w:style w:type="paragraph" w:styleId="3">
    <w:name w:val="개요 2"/>
    <w:uiPriority w:val="3"/>
    <w:pPr>
      <w:widowControl w:val="off"/>
      <w:autoSpaceDE w:val="off"/>
      <w:autoSpaceDN w:val="off"/>
      <w:snapToGrid w:val="off"/>
      <w:spacing w:before="0" w:after="0" w:line="384" w:lineRule="auto"/>
      <w:ind w:left="400" w:right="0" w:firstLine="0"/>
      <w:jc w:val="both"/>
      <w:textAlignment w:val="baseline"/>
      <w:outlineLvl w:val="1"/>
      <w:numPr>
        <w:numId w:val="203"/>
        <w:ilvl w:val="1"/>
      </w:numPr>
      <w:wordWrap w:val="0"/>
    </w:pPr>
    <w:rPr>
      <w:rFonts w:ascii="Batang" w:hAnsi="Batang" w:eastAsia="Batang"/>
      <w:color w:val="000000"/>
      <w:sz w:val="20"/>
    </w:rPr>
  </w:style>
  <w:style w:type="paragraph" w:styleId="4">
    <w:name w:val="개요 3"/>
    <w:uiPriority w:val="4"/>
    <w:pPr>
      <w:widowControl w:val="off"/>
      <w:autoSpaceDE w:val="off"/>
      <w:autoSpaceDN w:val="off"/>
      <w:snapToGrid w:val="off"/>
      <w:spacing w:before="0" w:after="0" w:line="384" w:lineRule="auto"/>
      <w:ind w:left="600" w:right="0" w:firstLine="0"/>
      <w:jc w:val="both"/>
      <w:textAlignment w:val="baseline"/>
      <w:outlineLvl w:val="2"/>
      <w:numPr>
        <w:numId w:val="204"/>
        <w:ilvl w:val="2"/>
      </w:numPr>
      <w:wordWrap w:val="0"/>
    </w:pPr>
    <w:rPr>
      <w:rFonts w:ascii="Batang" w:hAnsi="Batang" w:eastAsia="Batang"/>
      <w:color w:val="000000"/>
      <w:sz w:val="20"/>
    </w:rPr>
  </w:style>
  <w:style w:type="paragraph" w:styleId="5">
    <w:name w:val="개요 4"/>
    <w:uiPriority w:val="5"/>
    <w:pPr>
      <w:widowControl w:val="off"/>
      <w:autoSpaceDE w:val="off"/>
      <w:autoSpaceDN w:val="off"/>
      <w:snapToGrid w:val="off"/>
      <w:spacing w:before="0" w:after="0" w:line="384" w:lineRule="auto"/>
      <w:ind w:left="800" w:right="0" w:firstLine="0"/>
      <w:jc w:val="both"/>
      <w:textAlignment w:val="baseline"/>
      <w:outlineLvl w:val="3"/>
      <w:numPr>
        <w:numId w:val="205"/>
        <w:ilvl w:val="3"/>
      </w:numPr>
      <w:wordWrap w:val="0"/>
    </w:pPr>
    <w:rPr>
      <w:rFonts w:ascii="Batang" w:hAnsi="Batang" w:eastAsia="Batang"/>
      <w:color w:val="000000"/>
      <w:sz w:val="20"/>
    </w:rPr>
  </w:style>
  <w:style w:type="paragraph" w:styleId="6">
    <w:name w:val="개요 5"/>
    <w:uiPriority w:val="6"/>
    <w:pPr>
      <w:widowControl w:val="off"/>
      <w:autoSpaceDE w:val="off"/>
      <w:autoSpaceDN w:val="off"/>
      <w:snapToGrid w:val="off"/>
      <w:spacing w:before="0" w:after="0" w:line="384" w:lineRule="auto"/>
      <w:ind w:left="1000" w:right="0" w:firstLine="0"/>
      <w:jc w:val="both"/>
      <w:textAlignment w:val="baseline"/>
      <w:outlineLvl w:val="4"/>
      <w:numPr>
        <w:numId w:val="206"/>
        <w:ilvl w:val="4"/>
      </w:numPr>
      <w:wordWrap w:val="0"/>
    </w:pPr>
    <w:rPr>
      <w:rFonts w:ascii="Batang" w:hAnsi="Batang" w:eastAsia="Batang"/>
      <w:color w:val="000000"/>
      <w:sz w:val="20"/>
    </w:rPr>
  </w:style>
  <w:style w:type="paragraph" w:styleId="7">
    <w:name w:val="개요 6"/>
    <w:uiPriority w:val="7"/>
    <w:pPr>
      <w:widowControl w:val="off"/>
      <w:autoSpaceDE w:val="off"/>
      <w:autoSpaceDN w:val="off"/>
      <w:snapToGrid w:val="off"/>
      <w:spacing w:before="0" w:after="0" w:line="384" w:lineRule="auto"/>
      <w:ind w:left="1200" w:right="0" w:firstLine="0"/>
      <w:jc w:val="both"/>
      <w:textAlignment w:val="baseline"/>
      <w:outlineLvl w:val="5"/>
      <w:numPr>
        <w:numId w:val="207"/>
        <w:ilvl w:val="5"/>
      </w:numPr>
      <w:wordWrap w:val="0"/>
    </w:pPr>
    <w:rPr>
      <w:rFonts w:ascii="Batang" w:hAnsi="Batang" w:eastAsia="Batang"/>
      <w:color w:val="000000"/>
      <w:sz w:val="20"/>
    </w:rPr>
  </w:style>
  <w:style w:type="paragraph" w:styleId="8">
    <w:name w:val="개요 7"/>
    <w:uiPriority w:val="8"/>
    <w:pPr>
      <w:widowControl w:val="off"/>
      <w:autoSpaceDE w:val="off"/>
      <w:autoSpaceDN w:val="off"/>
      <w:snapToGrid w:val="off"/>
      <w:spacing w:before="0" w:after="0" w:line="384" w:lineRule="auto"/>
      <w:ind w:left="1400" w:right="0" w:firstLine="0"/>
      <w:jc w:val="both"/>
      <w:textAlignment w:val="baseline"/>
      <w:outlineLvl w:val="6"/>
      <w:numPr>
        <w:numId w:val="208"/>
        <w:ilvl w:val="6"/>
      </w:numPr>
      <w:wordWrap w:val="0"/>
    </w:pPr>
    <w:rPr>
      <w:rFonts w:ascii="Batang" w:hAnsi="Batang" w:eastAsia="Batang"/>
      <w:color w:val="000000"/>
      <w:sz w:val="20"/>
    </w:rPr>
  </w:style>
  <w:style w:type="paragraph" w:styleId="9">
    <w:name w:val="쪽 번호"/>
    <w:uiPriority w:val="9"/>
    <w:pPr>
      <w:widowControl w:val="off"/>
      <w:autoSpaceDE w:val="off"/>
      <w:autoSpaceDN w:val="off"/>
      <w:snapToGrid w:val="off"/>
      <w:spacing w:before="0" w:after="0" w:line="384" w:lineRule="auto"/>
      <w:ind w:left="0" w:right="0" w:firstLine="0"/>
      <w:jc w:val="both"/>
      <w:textAlignment w:val="baseline"/>
      <w:wordWrap w:val="0"/>
    </w:pPr>
    <w:rPr>
      <w:rFonts w:ascii="Gulim" w:hAnsi="Gulim" w:eastAsia="Gulim"/>
      <w:color w:val="000000"/>
      <w:sz w:val="20"/>
    </w:rPr>
  </w:style>
  <w:style w:type="paragraph" w:styleId="10">
    <w:name w:val="머리말"/>
    <w:uiPriority w:val="10"/>
    <w:pPr>
      <w:widowControl w:val="off"/>
      <w:autoSpaceDE w:val="off"/>
      <w:autoSpaceDN w:val="off"/>
      <w:snapToGrid w:val="off"/>
      <w:spacing w:before="0" w:after="0" w:line="360" w:lineRule="auto"/>
      <w:ind w:left="0" w:right="0" w:firstLine="0"/>
      <w:jc w:val="both"/>
      <w:textAlignment w:val="baseline"/>
      <w:wordWrap w:val="1"/>
    </w:pPr>
    <w:rPr>
      <w:rFonts w:ascii="Gulim" w:hAnsi="Gulim" w:eastAsia="Gulim"/>
      <w:color w:val="000000"/>
      <w:sz w:val="18"/>
    </w:rPr>
  </w:style>
  <w:style w:type="paragraph" w:styleId="11">
    <w:name w:val="각주"/>
    <w:uiPriority w:val="11"/>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2">
    <w:name w:val="미주"/>
    <w:uiPriority w:val="12"/>
    <w:pPr>
      <w:widowControl w:val="off"/>
      <w:autoSpaceDE w:val="off"/>
      <w:autoSpaceDN w:val="off"/>
      <w:snapToGrid w:val="off"/>
      <w:spacing w:before="0" w:after="0" w:line="312" w:lineRule="auto"/>
      <w:ind w:left="262" w:right="0" w:hanging="262"/>
      <w:jc w:val="both"/>
      <w:textAlignment w:val="baseline"/>
      <w:wordWrap w:val="0"/>
    </w:pPr>
    <w:rPr>
      <w:rFonts w:ascii="Batang" w:hAnsi="Batang" w:eastAsia="Batang"/>
      <w:color w:val="000000"/>
      <w:spacing w:val="-4"/>
      <w:w w:val="95"/>
      <w:sz w:val="18"/>
    </w:rPr>
  </w:style>
  <w:style w:type="paragraph" w:styleId="13">
    <w:name w:val="메모"/>
    <w:uiPriority w:val="13"/>
    <w:pPr>
      <w:widowControl w:val="off"/>
      <w:autoSpaceDE w:val="off"/>
      <w:autoSpaceDN w:val="off"/>
      <w:snapToGrid/>
      <w:spacing w:before="0" w:after="0" w:line="384" w:lineRule="auto"/>
      <w:ind w:left="0" w:right="0" w:firstLine="0"/>
      <w:jc w:val="both"/>
      <w:textAlignment w:val="baseline"/>
      <w:wordWrap w:val="0"/>
    </w:pPr>
    <w:rPr>
      <w:rFonts w:ascii="Gulim" w:hAnsi="Gulim" w:eastAsia="Gulim"/>
      <w:color w:val="000000"/>
      <w:spacing w:val="-4"/>
      <w:w w:val="95"/>
      <w:sz w:val="18"/>
    </w:rPr>
  </w:style>
  <w:style w:type="paragraph" w:styleId="14">
    <w:name w:val="각주내용(신명조9)"/>
    <w:uiPriority w:val="14"/>
    <w:pPr>
      <w:widowControl w:val="off"/>
      <w:autoSpaceDE w:val="off"/>
      <w:autoSpaceDN w:val="off"/>
      <w:snapToGrid w:val="off"/>
      <w:spacing w:before="0" w:after="0" w:line="336" w:lineRule="auto"/>
      <w:ind w:left="600" w:right="200" w:hanging="400"/>
      <w:jc w:val="both"/>
      <w:textAlignment w:val="baseline"/>
      <w:wordWrap w:val="0"/>
    </w:pPr>
    <w:rPr>
      <w:rFonts w:ascii="한양신명조" w:hAnsi="한양신명조" w:eastAsia="한양신명조"/>
      <w:color w:val="000000"/>
      <w:sz w:val="18"/>
    </w:rPr>
  </w:style>
  <w:style w:type="paragraph" w:styleId="15">
    <w:name w:val="MS바탕글"/>
    <w:uiPriority w:val="15"/>
    <w:pPr>
      <w:widowControl/>
      <w:autoSpaceDE w:val="off"/>
      <w:autoSpaceDN w:val="off"/>
      <w:snapToGrid/>
      <w:spacing w:before="0" w:after="200" w:line="273" w:lineRule="auto"/>
      <w:ind w:left="0" w:right="0" w:firstLine="0"/>
      <w:jc w:val="left"/>
      <w:textAlignment w:val="baseline"/>
      <w:wordWrap w:val="1"/>
    </w:pPr>
    <w:rPr>
      <w:rFonts w:ascii="Calibri" w:hAnsi="Calibri" w:eastAsia="Malgun Gothic"/>
      <w:color w:val="000000"/>
      <w:sz w:val="22"/>
    </w:rPr>
  </w:style>
  <w:style w:type="paragraph" w:styleId="16">
    <w:name w:val="큰제목(고14)"/>
    <w:uiPriority w:val="16"/>
    <w:pPr>
      <w:widowControl w:val="off"/>
      <w:autoSpaceDE w:val="off"/>
      <w:autoSpaceDN w:val="off"/>
      <w:snapToGrid w:val="off"/>
      <w:spacing w:before="0" w:after="0" w:line="360" w:lineRule="auto"/>
      <w:ind w:left="0" w:right="0" w:firstLine="0"/>
      <w:jc w:val="both"/>
      <w:textAlignment w:val="baseline"/>
      <w:wordWrap w:val="0"/>
    </w:pPr>
    <w:rPr>
      <w:rFonts w:ascii="고딕" w:hAnsi="고딕" w:eastAsia="고딕"/>
      <w:color w:val="000000"/>
      <w:sz w:val="28"/>
    </w:rPr>
  </w:style>
  <w:style w:type="paragraph" w:styleId="17">
    <w:name w:val="작은제목(진명조밑9)"/>
    <w:uiPriority w:val="17"/>
    <w:pPr>
      <w:widowControl w:val="off"/>
      <w:autoSpaceDE w:val="off"/>
      <w:autoSpaceDN w:val="off"/>
      <w:snapToGrid w:val="off"/>
      <w:spacing w:before="0" w:after="0" w:line="360" w:lineRule="auto"/>
      <w:ind w:left="0" w:right="0" w:firstLine="0"/>
      <w:jc w:val="both"/>
      <w:textAlignment w:val="baseline"/>
      <w:wordWrap w:val="0"/>
    </w:pPr>
    <w:rPr>
      <w:rFonts w:ascii="한양신명조" w:hAnsi="한양신명조" w:eastAsia="한양신명조"/>
      <w:b/>
      <w:color w:val="000000"/>
      <w:sz w:val="18"/>
      <w:u w:val="singl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  /><Relationship Id="rId2" Type="http://schemas.openxmlformats.org/officeDocument/2006/relationships/styles" Target="styles.xml"  /><Relationship Id="rId3" Type="http://schemas.openxmlformats.org/officeDocument/2006/relationships/numbering" Target="numbering.xml"  /></Relationships>
</file>

<file path=docProps/app.xml><?xml version="1.0" encoding="utf-8"?>
<ep:Properties xmlns:r="http://schemas.openxmlformats.org/officeDocument/2006/relationships" xmlns:ep="http://schemas.openxmlformats.org/officeDocument/2006/extended-properties" xmlns:vt="http://schemas.openxmlformats.org/officeDocument/2006/docPropsVTypes">
  <ep:Application>Hancom Office Hanword 2010</ep:Application>
  <ep:AppVersion>8.0</ep:AppVersion>
</ep:Properties>
</file>

<file path=docProps/core.xml><?xml version="1.0" encoding="utf-8"?>
<cp:coreProperties xmlns:r="http://schemas.openxmlformats.org/officeDocument/2006/relationships" xmlns:cp="http://schemas.openxmlformats.org/package/2006/metadata/core-properties" xmlns:dc="http://purl.org/dc/elements/1.1/" xmlns:dcterms="http://purl.org/dc/terms/" xmlns:dcmitype="http://purl.org/dc/dcmitype/" xmlns:xsi="http://www.w3.org/2001/XMLSchema-instance">
  <dc:title>그리스도와 함께 감추어진 생명</dc:title>
  <dc:creator>FUJITSU</dc:creator>
  <cp:lastModifiedBy>dlee1</cp:lastModifiedBy>
  <dcterms:created xsi:type="dcterms:W3CDTF">2009-09-20T00:03:29.090</dcterms:created>
  <dcterms:modified xsi:type="dcterms:W3CDTF">2025-03-30T11:30:47.979</dcterms:modified>
</cp:coreProperties>
</file>