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렘넌트 언약 속에 있는 사람들(사6:8-13)            4/19/2020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 백성들이 포로로 끌려가고 고통을 당하는 그 시간에 하나님께 기도하다가 중요한 답을 찾아낸 선지자가 이사야이다. 좋아지는 시간을 기다리고 있는데 하나님은 더 황폐해질 것이라고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코로나 바이러스가 언제 끝나는지가 사람들이 관심이다.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전문가들은 더 어려워질 수도 있다는 것이다. 바이러스 뒤에는 전 세계에 경제 공항까지 올 수도 있다고 한다. 교회들도 심각해질지 모른다. 교회의 경제 문제를 말하는 것이 아니다. 진짜 언약 붙잡고 믿음 가진 사람은 이런 어려운 때에 온라인 예배라도 하고, 정말 기도할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그러나 평소에도 예배의 축복이 뭔지도 모른 사람들이 많았을 것인데, 아예 예배를 중단하게 된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후대들을 위해 기도해야 한다. 텅 비어버린 유럽교회처럼 우리도 가슴 아픈 날들을 봐야 할지 모른다. 재앙 중에 재앙이다. 이때 가슴 아파하며 기도하는 이사야에게 하나님이 다시 중요한 답을 주신 것이다. 그것이 렘넌트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렘넌트 언약이 뭐냐? 다 황폐해지고 멸망하는 것 같지만 그 속에 하나님이 남겨 놓은 자들이 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누구인가? 우리는 이 시대에 “렘넌트”라는 이 언약을 어떻게 붙잡아야 하는가?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그들은 하나님의 은혜로 택하심을 입은 자들이다. 절대 은혜의 선택이다. 그래서 “거룩한 씨”라고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시대마다 그렇게 택하심을 받은 자들이 있다는 것이다(롬11:5). 우리가 그렇게 은혜로 구원받았다(엡2:8-9).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어려울 때 일수록 정말 붙잡아야 할 사실이 이것이다. 우리가 하나님의 은혜 속에 있는 자들이다.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그렇게 은혜로 택함 받는 사람들은 어려울 때 오직 하나님만을 바라본다는 것이다. 절대 믿음의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“남은 자”라고 했다(사10:20-21). 어려운 시간에 우리는 누구를 바라보고, 무엇을 바라보는가?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하나님을 바라보면 세상에서는 얻을 수 없는 다른 힘, 다른 응답, 축복을 주신다는 것이다(사40:31).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하나님은 그들을 어떻게 쓰시느냐? 절대 계획 속에 쓰임을 받는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나라가 망하고, 세상에 고통이 와도 그들을 통해서 하나님이 하고자 하는 일이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그들을 보전하여(“남을 자, 남는 자”) 세상의 빛을 삼아 땅 끝에 이르게 할 것이라고 했다(사49:6)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마지막 때 온 세상에 재난이 와도(마24:6-7), 땅끝까지 복음이 전해져야 끝이 온다는 말이 그 말이다(마24:14)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여기서 우리가 집중해야 할 절대적 세가지가 있는 것이다. 그것이 이사야서의 핵심이요, 성경 전체의 핵심이다.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문제를 해결하려고 애쓰고 집중하지 마라. 그 날과 그 시는 아버지께 맡기고, 하나님이 뭘 원하시는지 거기에      집중해보라는 것이다(24시). 거기서 참된 행복, 참된 힘과 능력, 참된 응답이 계속될 것이다.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복음 집중이다. 다른 말로 하면 그리스도 집중이다.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바이러스 하나에 다 묶여 버렸다. 창3장 이후에 무능하기 짝이 없는 인생의 본질을 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이스라엘의 문제도 마찬가지이고, 우리가 겪고 당하는 문제도 우리 힘으로 안 된다는 것이다. 하나님이 그리스     도를 보내신 것이다(눅2:10-11). 그래서 이사야서에 가장 많이 약속된 것이 바로 이 그리스도의 언약이다.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하나님 아들이 그 어깨에 정사를 메고 왕으로 온다고 했다(사9:6). 우리가 가진 절대 권세이다.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이스라엘이 흑암 세력에 묶여 버린 것이다. 그들을 짓밟고 짓누르는 자들의 배후에 어둠의 영이 있다는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창3의 아담의 타락, 창6장의 네피림시대, 창11장의 바벨탑 사건까지 처음부터 계속된 사건이다. 하나님 아들이     이 마귀의 일을 멸하러 오신 것이다(요일3:8). 개인의 문제든, 세상의 문제든 계속 왕 되신 이 그리스도 권세       로 영적 싸움을 해야 하는 이유이다(계17:14, 계21:7)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분이 오셔서 우리와 함께 하시겠다는 것이다(사7:14). 우리의 절대 배경이다.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나와 함께 하셔서 나를 다스리시고 이끌어가는 상태가 하나님의 나라이다(눅17:21).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것도 두려워하지 말아야 할 이유가 이것이다(사41:10)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분이 우리와 후손들에게 성령을 부어주시겠다고 했다(사44:3). 성령의 축복, 우리가 누릴 절대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자식을 위해 기도해야 할 가장 중요한 기도 제목이고, 후대들이 정말 누려야 할 축복이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공부도 이 축복으로 하고, 직장 생활도 이 축복으로 하라. 성령 충만을 통해 누리는 영적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④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우리의 허물과 죄악에 대해서는 그 분이 고난을 받아 해결한다는 것이다(사53:5). 우리가 받은 절대 은혜이다 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번 그리스도를 영접하고, 그리스도 안에 있는 자들은 모든 죄와 사망의 법에서 해방된 것이다(롬8:1-2).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가다가 또 유혹 받고 넘어질 수 있다. 다시 그리스도 붙잡고 일어나라는 것이다(요일1:9)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전도 집중이다. 다른 말로 하면 잃어버린 모든 것의 회복이다.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전도가 뭐냐? 흑암에 묶여 실패와 고통 속에 살던 내가 복음 깨닫고 일어나는 것이다(사60:1-7)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“일어나라 빛을 발하라”, 더 이상 내 안의 상처에, 세상에, 사단에게 속지 말고 일어나라는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내 안에 이미 여호와의 빛과 영광이 임해 있다는 것이다. 내 정체성의 회복, 이것이 전도의 시작이다.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복음 안에 있는 내 정체성이 회복되니 어떤 일이 벌어지는가?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증거가 된다는 것이다. 잃어버렸던 것, 빼앗겼던 것 이상으로 내게로 돌아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무리가 내게로 오고, 나를 떠난 후대들이 돌아오고, 바다의 부와 열방의 재물까지 돌아온다고 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왜 문제를 겪게 하셨냐? 내 문제로 고통당하는 세상을 보고, 사람 살리고, 세상 살리는 자로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다윗에게 어려움을 겪게 하신 이유도 그것이고(삼상22:2), 베드로에게 실패를 허락하신 이유도 그것이고(눅        22:31-32), 핍박자인 바울을 쓰신 이유도 그것이다(롬1:14, 행20:24)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초대 교회는 핍박 속에서 조용히 전도한 것이다. 마치 지금처럼 조용하게 퍼지는 전염병과 같다고 했다(행24:5)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움추러 있지 말라. 기도하면서 진짜 전도하라. 작은 전도하고, 소수에 집중하면서 전도해보라(사60;22).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선교 집중이다. 이것이 하나님의 결론 회복이다.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이스라엘을 고난 속에서 전 세계로 흩으신 이유가 이것이다. 아브라함 때부터 약속한 축복이다(창12:1-3)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유대인들이 배타적인 선민의식으로 늘 자기들 밖에 몰랐다. 그래서 세상으로 흩으신 것이다. 그들이 렘넌트다.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하나님은 고난 속에 있는 백성들에게 계속 세계복음화의 축복에 대한 언약을 주신다(사55:4, 사61;6, 사62:10)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사람들이 기근과 재난 속에서도 백년의 응답, 천년의 응답을 주셔야 하는 이유가 이것이다.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특히 다민족, TCK를 살리고, 제자로 세우는 일에 집중해보라.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이민자들은 이 땅 미국과 각자 자기 나라를 살릴 자의 언약을 잡고 기도해보라. 할 일을 보여주실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결론-내가 누군지를 깨닫고 하나님이 원하시는 것에 집중해보라. 전도자의 62가지 축복된 삶이 나올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각자는 렘넌트의 언약 속에 있는 사람들이다(With). 우리의 가는 길은 렘넌트의 여정이다(임마누엘). 우리가 하는 모든 일과 만남이 오직 유일성 재창조의 축복이 될 것이다(원네스). 렘넌트 언약 속에서 승리하기를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2020-04-19T11:53:02.652</dcterms:modified>
</cp:coreProperties>
</file>