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     1,2,3 RUTC 응답 25 : 파수꾼이 체험해야 할 빛의 능력(사60:1-7)           8/20/2023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지난 주에 세가지 영적 전쟁을 위한 망대(시스템)에 대한 말씀을 나누었다. 렘넌트 전체 수련회인 써밋 캠프에서는 렘넌트들이 어떻게 그 망대 세가지(복음 망대, 기도 망대, 전도 망대)를 세울 것인가에 대한 말씀을 나누었다.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이 망대에서 흑암을 이기는 빛이 비추어져야 하고, 그 빛을 비추어야 할 사람들을 파수꾼이라고 하는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하나님은 구원받은 모든 성도를 마지막 때의 파수꾼이라고 했다. 그래서 깨어 있으라고 했고(벧전5:8), 그때 하나님은 하나님의 파수꾼을 보내어 쉬지 않고 일하실 것이라고 했다(사62:6-7). 그들은 237 모든 민족을 살리는 증인, 리더, 사령관이 될 것이라고 했다(사55:4-5).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2절대로 아무리 흑암이 온 땅을 덮어도 이런 파수꾼들이 있는 한 희망이 있다(렘넌트 시대).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그래서 마지막 때에 렘넌트가 하나님의 방법이고, 결론이고, 세상말로 게임체인저이다. 우리의 현장과 교회와 후대 속에 아무리 어둠이 역사해도 그래서 절망과 위기가 찾아와도 이런 파수꾼이 있는 한은 무너지지 않는다. 그 정도가 아니다. 오히려 더 큰 하나님의 응답과 축복의 증거가 온다는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적어도 네가지의 응답과 축복이 올 것이라고 했다(3-7절).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나라와 왕들이 네 비치는 빛으로 올 것이라고 했다(3절)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나라는 237이고, 왕은 세상을 이끄는 써밋들이다. 그들을 살리는 자들이 될 것이라는 것이다. 실제로 이스라엘     이 망하고, 성전이 불타고, 포로로 끌려가는 일이 벌어졌는데, 다니엘과 세 친구, 에스더 같은 인물이 일어났다.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많은 무리가 오고, 너를 떠났던 네 아들과 딸들이 돌아올 것이라고 했다(4절)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계속 사람 살리는 일들이 일어난다는 것이다. 마가다락방 교회에 어마어마한 핍박이 일어났는데, 3천 제자가 일     어나고, 15개국의 다민족 제자가 일어나고, 그들이 가서 안디옥 교회를 세워 세계 선교를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그 때에 네가 보고, 얼굴에는 빛이 나고, 마음에는 기쁨으로 가득찰 것이라고 했다(5절)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왜냐? 바다의 부와 열방의 재물이 네게로 올 것이기 때문이라고 했다. 세계복음화 할 만한 경제 회복이다.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적어도 세가지 경제 회복을 위해 기도하고 도전해보라(237 살리는 선교 경제, 후대 살리는 렘넌트 경제, 흑암에     빼앗긴 것 되찾아 오는 빛의 경제)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4) 이런 응답과 축복을 누리면서 3시대를 살리는 일들이 벌어진다는 것이다(6절)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“허다한 낙타, 특히 미디안과 에바의 어린 낙타가 네 가운데 가득할 것이며”(후대 살리는 축복)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“스바 사람들은 금과 유향을 가지고 와서 여호와를 찬송할 것이며”(237 현장을 살리는 축복)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“내가 내 영광의 집을 영화롭게 하리라”(교회 살리는 축복)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2. 이제는 일어나 이 빛을 비추라는 것이다(1절)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어떻게 비출 것인가? 방법을 말하기 전에 먼저 중요한 것은 내가 그 빛을 누리는 자로 서야 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뭐든지 그것이 얼마나 소중한지를 알고, 그것을 누리는 만큼 말할 수 있고, 지킬 수 있고, 전달 할 수 있다.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적어도 하나님이 이미 주신 세가지의 빛을 누려라(“네 빛이 이르렀고, 여호와의 영광이 네 위에 임했다”)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생명의 빛이다. 모든 생명을 살리는 빛이다.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불신자도, 모든 동물, 식물도 이 빛이 없으면 살지 못한다.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식물도 흙이 있고, 물이 있고, 빛이 있으면 자라서 열매를 맺는다. 사람도 빛을 충분하게 받지 못하면 계속 육     신적인 고통을 당하다 죽는다(비타민D 부족, 세로토닌 부족, 에너지 부족).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빛이 그냥, 우연히 생긴 빛이 아니다. 하나님이 창조 하셨고, 모든 인생과 만물에게 허락하신 빛이다.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하나님은 영적 존재인 우리 인간의 영혼을 살리는 영적 생명의 빛도 주셨다.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첫 인생 아담과 하와가 마귀에게 속아 범죄하고 나서 하나님과 분리되면서 영적 생명이 죽고, 거짓 영, 흑암의     영을 따라가는 인생이 되었다고 했다(엡2:1-3). 그래서 인간의 끝없는 타락과 세상의 고통이 계속 되는 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하나님의 아들이 빛으로 오신 것이다. 그 분이 그리스도이시다(요1:4). 어떤 어둠도, 저주의 운명, 지옥 권세도     그 빛을 가진 우리를 망하게 할 수 없다. 빛의 권세와 능력으로 이기는 자가 된 것이다. 이것을 누리는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치유의 빛이다. 영적 문제, 정신 문제, 육신 문제, 경제 문제, 모든 것을 회복하는 빛이다.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실제 빛의 능력은 어마어마하다.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빛으로 안 보이는 곳의 질병도 찾아내고, 빛으로 암 세포도 파괴시키고, 어떤 단단한 것도 뚫어낸다.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영적인 빛, 그리스도가 주시는 빛은 모든 흑암이 만들어내는 병들을 치유한다.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결국 인생을 병들게 만드는 것도 어둠이고, 그 어둠의 세력(엡6:12 “어둠의 세상 주관자”)이 사단의 세력이다.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우리의 마음만 어두워도 모든 것이 힘들다(짜증, 스트레스, 우울증, 공황장애). 우리의 마음이 여러 가지 환경,      현실, 인간 관계, 상처에서 오는 것이 맞다. 그런데 그것을 조장하는 존재가 있다는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빛으로 오신 그리스도를 붙잡고, 그 분이 주시는 말씀을 붙잡고 기도할 때 그 존재가 무너지며 치유되는 것이다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그것을 정말 믿는 자에게 치유의 증거를 주시고, 그 능력으로 세상을 치유하고 살리는 것이다(막16:17-18)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어려울 때 말씀을 보내사 위기와 절망에서 건져내신다고 했다(시107:20). 말씀 잡을 때 치유된다.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말씀은 내 발의 등이요 내 길의 빛이라고 했고(시119:105), 묵상할 때 범사 형통할 것이라고 했다(시1:2-3).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창조의 빛이다. 정확히 말하면 재창조의 빛이다.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그리스도의 빛을 내가 붙잡고 누릴 때 내가 하는 작은 것도 작품이 되고, 하나님의 영광이 나타나는 것이다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렘넌트 요셉이 그 축복을 누리고, 모세가 그 축복을 누리고, 다윗이 그 축복을 누린 것이다(삼하22:29)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환경, 현실, 사람, 상처투성이인 나 바라보다가 속지 말고, 내 인생에 빛을 비추시는 보좌의 하나님 바라보라.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나의 내면 속에도 빛의 열매가 열리게 될 것이라고 했다(엡5:9)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 안에 먼저 재창조가 이루어지는 것이다. 착함, 의로움, 진실함의 열매가 나오고, 그것이 증거가 된다고 했다.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빛을 누리고 있는데, 어려움을 겪는 사람들이 내게 오고, 그들이 살아난다.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흑암에 행하던 자들이 큰 빛을 보고, 사망의 그늘진 땅에 거하는 자들에게 빛이 비출 것이라고 했다(사9:2).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하나님의 일을 대신 하는 그리스도의 대사로(고후5:20), 왕 같은 제사장으로(벧전2:9) 쓰신다는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흑암 세력을 알고, 빛의 능력을 아는 자는 누구라도 살릴 수 있다(전도). 이방의 빛이 되어 땅끝까지 간다(선교)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그리스도를 영접하고 구원받은 순간 우리가 이 빛을 가진 자가 되었다(빛의 자녀). 이 빛으로 어둠과 싸워 이기고, 흑암에 묶인 사람, 현장, 후대를 살린다(빛의 파수꾼). 빛의 능력을 누리는 파수꾼으로 서기를 축복한다.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2023-08-20T11:23:16.747</dcterms:modified>
</cp:coreProperties>
</file>