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1,2,3 RUTC 응답의 영원 : 하나님이 하려는 것(창18:16-19)              9/8/2024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“내가 하려는 것을 아브라함에게 숨기겠느냐?“라고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하나님이 하려는 것, 이것은 우리가 정말 구원받은 하나님의 자녀라면 반드시 찾아내고 붙잡아야 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이것은 우리가 그리스도의 남은 일을 해야 하는 제자라면 역시 이것을 반드시 찾아내고 붙잡아야 할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여기서 우리의 올바른 믿음도 나온다. 우리가 누릴 참된 응답과 축복도 나온다.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우리가 자녀를 키울 때도 내가 원하는 자녀를 키우려고 애쓰고 있다면 그 교육은 실패한 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이 “하나님이 하려는 것”을 우리에게 약속으로 주신 것을 한마디로 “언약”이라고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아브라함을 “언약의 조상”이라고 부른다.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아브라함보다 앞서 많은 사람이 있었지만 가장 구체적으로 말씀하시고, 그 일을 성취시킨 모델이 아브라함이기 때문이다. 훗날 이 아브라함의 후손을 통해 그리스도가 오시고, 그 언약은 완전히 성취된 것이다. 예수님이 십자가에서 “다 이루었다”라고 하신 말씀 속에 이 의미가 들어 있는 것이다. 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이 아브라함의 육신적인 후손인 유대인들이 계속 고난을 당한 이유를 아는가?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노예, 포로, 속국이 되고, 지금까지 고난을 당하는 이유를 아는가? 이 언약 속에 담긴 하나님의 깊은 뜻을 놓친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대충 알고, 틀리게 알고, 자기 중심으로 알았다. 그래서 최악의 율법주의(롬10:2-3), 선민사상, 전통주의, 세속주의까지 나왔다. 세상에서는 최고이다. 영적으로는 꼴찌였다. 그래서 꺽여버린 가지와 같이 되었다 했다(롬11:20-21).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>그 자리에 우리를 세워 아브라함에게 주신 언약과 축복을 누리게 하신 것이다(갈3:14, 3:29).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그런 우리가 또 이렇게 실패한 이스라엘의 모습을 가면 안 된다. 전 세계 교회가 무너지는 이유가 이것이다.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모든 1세대가 “하나님이 하려는 것”인 “언약”부터 깨닫고 누려야 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창12:1-3에 하나님이 아브라함에게 주신 언약이 구체적으로 있다. 본문에는 두가지로 요약한 것이다(18절).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가나안의 언약 곧 그리스도의 언약이다.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“네 본토, 친척, 아비 집을 떠나 내가 지시하는 가나안 땅으로 가라”고 했다. 그 가나안 땅에 모든 인생을 구원     하실 그리스도가 오실 것이기 때문이다. “가나안으로 가라”는 말은 “그리스도 안으로 가라”는 말이다.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그때 모든 죄, 저주, 운명, 지옥에서 해방받고, 영원히 승리하는 자로 서는 것이다(그리스도 권세로 이룬 구원)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복의 근원이 되는 언약이다. “너는 복의 근원이 될 것이라”고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구원받은 순간 모든 저주에서 해방 받았기 때문에 당연히 누릴 축복이다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축복을 창조하신 하나님이 나의 아버지가 되고, 성령으로 내 안에 계시기에 당연히 누릴 축복이다(엡1:3-5).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이것을 기도로 누리는 것이다. 우리가 기도가 하늘 보좌에 올라가고(계8:3-4), 보좌의 능력과 축복이 온다.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이름을 창대하게 하고 큰 민족을 이루는 언약이다. 본문에 이 언약이 다시 강조된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실제로 아브라함의 첫 후손인 이스라엘이 이 축복을 누린 것이다(그것이 다윗과 솔로몬 왕국)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언약을 붙잡은 모든 개인, 민족, 나라들을 보라. 실제로 시대마다 축복하신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그런데 그 축복을 잃어버리고, 무너지고, 포로 노예 속국이 된 이유가 무엇인가? 그래서 주신 언약이 무엇인가?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4) 승리의 언약이다. “너를 축복하는 자를 내가 축복하고 너를 저주하는 자를 내가 저주한다”고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우리를 저주하는 자들이 단순히 사람이 아니다. 창3장에 나타난 사단이다. 끝까지 속이고 대적할 것이라고 했다     그러나 우리는 그리스도 이름으로 승리할 권세를 가졌고(눅10:19), 우리 앞에 무릎 꿇을 것이라고 했다(롬16:20)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5) 모든 민족을 살리는 언약이다. “땅의 모든 족속이 너로 인하여 복을 받을 것이라”고 했다.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아브라함의 후손으로 그리스도가 오셔서 모든 민족에게, 우리에게까지 구원의 길이 열린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나 때문에 결국 내 주변의 사람, 가족, 가문까지 복을 받고, 모든 민족까지 사는 것이다(그것을 전도와 선교)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언약을 잡고 가족 복음화, 직장 복음화, 지역 복음화를 위해 기도하고, 선교에 올인하는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이 아브라함이 하나님이 약속한 축복을 누린 세가지 비밀이 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그도 연약하고, 어려움도 당하고, 실패도 한 사람이다(창12:13, 16:1-6). 그러나 평생 세가지 삶을 만들었다.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매순간 이 언약을 내 것으로 붙잡고 간 것이다(창12:4). 언약을 받은 순간부터 “말씀을 따라갔다”고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환경, 현실, 사람의 소리, 내 자신의 소리를 따라가지 말고, 언약이 담긴 말씀을 따라가라(요6:63)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어느날 내 인생 속에 “하나님이 하려는 것”, 언약이 성취되는 것을 체험하는 것이다(이것을 “언약의 여정”)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가는 곳마다 제단을 쌓았다(창12:7, 13:18). 예배부터 드리고, 예배에 성공한 사람이었다는 것이다.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하나님과 깊어지는 시간이다. 하나님과의 관계를 확인하는 시간이다(“프로스퀴네오”).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문제, 사건, 아픔, 억울한 일을 당해도 이것을 확인하면 끝난다(이것을 “순례자의 여정”)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마침내 승리자, 정복자의 삶을 체험한 것이다(창14:20, 창21:22, 창24:15)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불신자들조차도 아브라함의 하나님을 찬송하고, 인정하고, 존경의 대상이 되었다(이것을 “전도자의 여정”)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작은 일, 내가 맡은 일에서 그리스도의 향기(고후2:15), 빛(사60:1-2), 소금(마5:13)의 축복을 놓치지 마라.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하나님은 이제 이 아브라함에게 두번째 축복을 주신다(19절). 후대를 살리는 축복이다.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“내가 그로 그 자식과 권속에게 하나님의 길을 가고, 의와 공도(Rignt and Just)을 행하도록 택하였다”고 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하나님의 길은 언약의 축복을 누리는 길이다(구원의 길). 의와 공도는 그 분의 기준이다(복음)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구원과 복음을 전달하라는 것이다. 내가 복음이 분명하고, 각인 뿌리 체질 되는 만큼 후대에게 전달된다.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육신의 후대이다.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부모은 최초의 교사요, 축복자요, 모델이다. 모리아산에서 아브라함에게 순종하는 이삭이 모델이다(창22:1-18).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아브라함이 하나님께 순종한대로 그 아들 이삭이 역시 부모와 하나님께 순종한다. 그리스도의 모델이다(빌2:8)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교회 안에 있는 후대이다.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유대인들이 잘 한 것 중에 하나가 가는 곳마다 회당을 세워 함께 후대를 살리는 일을 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교회 안에서 주일학교, 써밋스쿨, 프리스쿨을 하는 이유도 이것이다. 하나님이 하려는 것을 전달하는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우리의 기도와 헌신으로 한 사람의 제자, 영적 써밋, 전도자만 나와도 하나님은 기뻐하실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현장의 후대이다.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전도자 바울이 가는 곳마다 후대를 찾아 제자를 세워 미래를 준비한 것이다(디모데, 디도, 오네시모)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선교지에 영적 자녀 하나만 세워도 그 선교는 성공한 선교가 된다.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굴림"/>
          <w:color w:val="000000"/>
          <w:u w:val="none"/>
          <w:shd w:val="clear" w:color="000000" w:fill="ffffff"/>
        </w:rPr>
        <w:t>결론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-“하나님이 하려는 것”, 언약이 분명하고, 언약의 축복을 누리고, 언약 전달자의 삶을 살 수 있기를 축복한다.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2024-09-08T11:44:39.177</dcterms:modified>
</cp:coreProperties>
</file>