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                    주의 교양과 훈계로 양육하라(엡6:4)                   5/25/2025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성경은 갈수록 세상이 어둡고, 고통스러울 것이라고 했다(사60:2, 딤후3:1-5). 왜 그럴까? 인간의 욕심으로 인한 끝없는 타락, 자기 때가 얼마 남지 않은 것을 알고 분노하며 악한 짓을 하는 사단의 짓이 근본 문제이다(계12:12)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그러나 여기 또 실제적인 문제가 있다. 부모 세대가 후대를 올바로 돕지 못하기 때문이다.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교회가 해야 할 세가지 사역(다민족, 치유, 렘넌트) 중에 렘넌트 사역이 결국 미래를 좌우하기 때문이다.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예수님이 십자가를 지고 올라가면서 “나를 위해 울지 말고 너와 네 자녀를 위해 울라”고 하신 이유이다(눅23:28)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실패 속에서 다시 일어난 베드로에게 정말 나를 사랑한다면 “가서 내 어린 양을 먹이라”고 한 이유이다(요21:15)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본문에 우리가 어떻게 자녀를 양육하고, 도와야 하는 지에 대한 간단하지만 깊은 매뉴얼이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세가지를 말씀하셨다. “아비들아 네 자녀를 노엽게 하지 말고, 오직 주의 교양과 훈계로 양육하라”고 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“아비들아”라고 했다. 후대 교육의 책임이 아버지들에게 있다는 의미이다.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하나님이 아담을 불러 첫 언약을 세우듯이 한 가정에 남편과 아버지를 세워 가정의 언약을 세웠기 때문이다.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하나님이 노아를 불러 은혜를 주시고, 그와 온 가족을 향한 언약을 맺으셨다(창6:8, 13, 18)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하나님이 아브라함을 불러 언약을 세우시고(창12:1-3), 그 언약과 축복을 전달할 사명을 주셨다(창18:17-19)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야곱을 불러 언약을 세우시고(창28:13-15), 그 자녀들이 이스라엘 열두 지파가 되도록 축복하셨다(창49:1-33).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그러면 아내는 누구인가? 이 언약과 축복을 함께 누리고, 후대에게 전달하는 일에 돕는 자(동역자)로 세우셨다.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그래서 남자는 여자의 머리와 같고, 아버지는 가정의 영적 제사장과 같다고 하신 것이다(세상에서는 “가부장”).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하나님이 남자에게 주신 영적인 권세와 축복과 미션을 잃어버리기 때문에 가족 전체가 축복을 놓치고, 고통을 당    하고, 세상에서는 극단적인 페미니즘도 나온 것이다. 남자와 남편, 아버지들의 책임이다.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“네 자녀를 노엽게 하지 말라”고 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모든 부모들이 하지 말아야 할 것과 극단적으로는 회개할 내용이다. 가정에서의 분노가 세상으로 가기 때문이다.    “노엽게 한다”는 말은 “화나게 한다”, “낙심하게 한다”, “절망하게 한다”이다.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유아기 시절에는 자녀들이 필요한 것을 채워주지 못하는 것이 주요인이 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유아기(0세-5세)의 아이들이 떼를 쓰고, 우는 것은 자기가 필요한 것을 채워달라는 의사 표현이다.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엄마의 사랑과 젖과 우유가 필요할 때, 아빠의 위로와 보호가 필요할 때, 기저귀를 갈아야 할 때 등은 기본이다.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유초등기(6세-10세)에는 좀더 부모와 함께 하기를 원하고(놀이, 여행, 캠프등), 편애를 하는 것은 치명적이다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친구들과의 관계도 중요하다. 친구들과의 관계가 어렵고, 힘들지만 그때 부모의 도움으로 사회성도 발전한다.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청소년기 시절에는 자녀들과 마음과 생각을 소통하지 못하는 것이 주요인이 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성인으로 준비하는 시기이다(Adolescence). 신체적, 정서적 변화와 함께 스스로 하고, 독립적인 것을 원한다.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감정의 기복이 심하고, 외로움과 우울증이 올 수 있는 정서적 새도우(Shadow)가 나타나는 시기이다.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그들의 생각과 의견을 들어주고, 존중해주고, 인정해주지 않을 때 무시를 당한다고 생각하기 때문에 화가 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이때 부모가 일방적으로 강요하고, 지나치거나 일관성이 없이 책망을 하고, 누군가와 비교를 하고, 지나치게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인정하거나 의존적인 존재로 만드는 것도 문제이다.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부모가 본을 보이지 못할 때이다. 심하게 화를 내고, 싸우고, 누군가를 불신하고 비난하는 모습이다.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인생 전체에 걸쳐 오는 문제는 자녀가 부모를 통해 영적 축복을 받지 못하고, 영적으로 소통하지 못할 때이다.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자녀가 부모를 통해 영적인 축복을 전달받지 못한 결과는 훗날 자녀에게 영적 문제를 겪게 만든다.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뭔가에 계속 눌리고(행10:38), 길이 막히고, 되는 것이 없다. 우울증, 공황장애, 성격 장애, 정신 문제로 온다.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자녀가 부모를 통해 언약을 전달받고, 영적인 축복을 전달 받은 결과는 평생의 삶의 축복, 응답, 승리로 온다.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불신자 가정에서 성장한 내가 청소년기에 가장 부러웠던 것이 이것이고, 실제로 많은 역사적인 증거들이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(웨슬리의 부모, 조나단 에드워드의 후손들, 존 맥아더 장군의 아들을 위한 기도, 록펠러의 어머니)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그래서 믿음의 부모는 자녀들을 반드시 “주의 교양과 훈계로 양육하라”고 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“주의 교양”란 말의 헬라어는 말씀을 통해 권면하고, 축복하고, 위로하는 것을 의미한다.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갈수록 세상에서는 답이 없고, 길을 잃은 시대가 올 것이다. 그래서 그리스도를 보내시고, 말씀을 주신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오직 그리스도 안에 있는 하나님의 말씀만 영원한 답이 되고, 문이 되고, 길이 될 것이다(요14:6, 롬10:17)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부모는 자녀들이 이 속에서 인생 모든 문제의 답을 찾도록 도와야 한다(요19:30).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말씀으로 길을 찾도록 도와야 한다(시119;105, 잠22:6). 말씀으로 지혜를 얻도록 도와야 한다(시119:98-100).     말씀으로 위기의 때에 위로와 힘을 얻고(시107:20), 미래를 도전하도록 도와야 한다(요15:7).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부모가 먼저 언약으로 잡은 말씀이 있어야 한다. 묵상의 시간이 중요한다. 그 말씀을 나누는 것이다(포럼)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“훈계”로 양육하라는 말의 “훈계”는 “징계”, “훈련”이라는 뜻도 있고, “삶을 통해 본을 보인다”는 뜻이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징계와 훈련도 중요하다. 말씀으로 무엇을 바꾸어야 하는지를 알게 해주어야 한다(딤후3:16-17)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자녀들은 어떤 경우도 부모의 징계와 훈련을 가볍게 여기지 말아야 한다. 하나님이 내게 주시는 축복이다.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부모는 내 감정, 언어, 행동, 선택이 후대에게 절대적 영향을 준다는 것을 잊지 말고, 자기 훈련을 해야 한다.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자녀는 우리의 말을 통해서만 배우는 것이 아니다. 우리의 삶을 보면서 영향을 받고, 배운다. 본 대로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부모가 섬기는 모습을 본대로 섬긴다. 양보하는 모습을 본대로 양보한다. 용서하는 모습을 본대로 용서한다.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축복하는 모습을 본 대로 축복한다. 대접하는 것을 본 대로 대접한다. 그래서 자녀는 부모의 거울이라고 한다.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자녀 교육에 대한 메시지를 듣고, 책도 읽고, 세미나도 참석하고, 계속 자기 훈련을 해야 한다(딤전4:15-16).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가장 중요하게 할 일이 있다. 기도의 지원이다.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나는 부족하나 기도로 성령이 내 인생 속에, 자녀들 속에, 모든 후대들 가운데 역사하기를 기다리는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보좌의 능력, 시공간 초월, 전무후무한 능력, 흑암을 깨는 빛의 능력, 성령의 역사, 미래를 움직이는 능력이다.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교회의 렘넌트(영적 후대)들을 위해 얼마나 기도하는 지 점검해보라.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특히 렘넌트 대학교를 위해 기도해달라.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우리의 후대들을 이끌어줄 미래의 지도자, 목회자들을 키우는 학교이다.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하나님은 모든 부모에게 자녀를 맡겼다. 모든 중직자들에게 교회의 후대를 맡겼다. 모든 성도들에게 현장의 어린 후대들을 맡겼다. 시127:3대로 우리의 영원한 축복이 되고, 기업이 되고, 면류관이 되기를 축복한다. </w:t>
      </w: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7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Batang" w:hAnsi="Batang" w:eastAsia="Batang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Batang" w:hAnsi="Batang" w:eastAsia="Batang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Batang" w:hAnsi="Batang" w:eastAsia="Batang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Batang" w:hAnsi="Batang" w:eastAsia="Batang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Batang" w:hAnsi="Batang" w:eastAsia="Batang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Batang" w:hAnsi="Batang" w:eastAsia="Batang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Batang" w:hAnsi="Batang" w:eastAsia="Batang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Gulim" w:hAnsi="Gulim" w:eastAsia="Gulim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한양신명조" w:hAnsi="한양신명조" w:eastAsia="한양신명조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Malgun Gothic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고딕" w:hAnsi="고딕" w:eastAsia="고딕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한양신명조" w:hAnsi="한양신명조" w:eastAsia="한양신명조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2025-05-25T10:57:03.142</dcterms:modified>
</cp:coreProperties>
</file>