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3BD8" w:rsidRDefault="00000000">
      <w:pPr>
        <w:pStyle w:val="1"/>
        <w:ind w:left="-720" w:right="-720"/>
        <w:rPr>
          <w:sz w:val="24"/>
          <w:szCs w:val="24"/>
        </w:rPr>
      </w:pPr>
      <w:r>
        <w:rPr>
          <w:color w:val="000000"/>
          <w:sz w:val="24"/>
          <w:szCs w:val="24"/>
        </w:rPr>
        <w:t>Find Rahab Prepared in the Field (Joshua 2:1–7) 10/19/2025</w:t>
      </w:r>
      <w:r>
        <w:rPr>
          <w:sz w:val="24"/>
          <w:szCs w:val="24"/>
        </w:rPr>
        <w:br/>
      </w:r>
    </w:p>
    <w:p w14:paraId="00000002" w14:textId="06985AE3" w:rsidR="001D3BD8" w:rsidRDefault="00000000">
      <w:pPr>
        <w:ind w:left="-720" w:right="-720"/>
        <w:rPr>
          <w:sz w:val="24"/>
          <w:szCs w:val="24"/>
        </w:rPr>
      </w:pPr>
      <w:r>
        <w:rPr>
          <w:sz w:val="24"/>
          <w:szCs w:val="24"/>
        </w:rPr>
        <w:t xml:space="preserve">For the Israelites, the Canaan Age was extremely important. It was God’s absolute plan and an absolute blessing that His people were meant to enjoy. This blessing is also one that we must enjoy in this generation. Why is that? Originally, Canaan was the land promised and given to Abraham long before Moses and Joshua (Genesis 12:1–3).  Therefore, it was called the Promised Land. The blessings that Abraham and Joseph enjoyed were all centered in this land. It was the land containing the covenant of </w:t>
      </w:r>
      <w:r w:rsidR="00F3276D">
        <w:rPr>
          <w:rFonts w:hint="eastAsia"/>
          <w:sz w:val="24"/>
          <w:szCs w:val="24"/>
        </w:rPr>
        <w:t xml:space="preserve">the </w:t>
      </w:r>
      <w:r>
        <w:rPr>
          <w:sz w:val="24"/>
          <w:szCs w:val="24"/>
        </w:rPr>
        <w:t xml:space="preserve">Christ—where they were to become the source of blessings, form a great nation, overcome every enemy, and through them all nations would receive life and the blessing of God. However, after Joseph’s death, these blessings were all lost. They went down to Egypt, became comfortable there, and eventually became slaves, living without a future. This is the life that has left God (unbelievers), </w:t>
      </w:r>
      <w:proofErr w:type="gramStart"/>
      <w:r>
        <w:rPr>
          <w:sz w:val="24"/>
          <w:szCs w:val="24"/>
        </w:rPr>
        <w:t>and also</w:t>
      </w:r>
      <w:proofErr w:type="gramEnd"/>
      <w:r>
        <w:rPr>
          <w:sz w:val="24"/>
          <w:szCs w:val="24"/>
        </w:rPr>
        <w:t xml:space="preserve"> of people of </w:t>
      </w:r>
      <w:proofErr w:type="gramStart"/>
      <w:r>
        <w:rPr>
          <w:sz w:val="24"/>
          <w:szCs w:val="24"/>
        </w:rPr>
        <w:t>God  who</w:t>
      </w:r>
      <w:proofErr w:type="gramEnd"/>
      <w:r>
        <w:rPr>
          <w:sz w:val="24"/>
          <w:szCs w:val="24"/>
        </w:rPr>
        <w:t xml:space="preserve"> have lost hold of God’s covenant (believers). This is not merely a story about the Israelites. The blessings promised to Abraham are the covenantal blessings to be enjoyed by all who are saved in Christ (Galatians 3:14, 3:29). Yet today, many believers and churches live apart from these blessings. They are losing strength, closing doors, and seeing world evangelization as impossible. </w:t>
      </w:r>
      <w:r>
        <w:rPr>
          <w:sz w:val="24"/>
          <w:szCs w:val="24"/>
        </w:rPr>
        <w:br/>
      </w:r>
      <w:r>
        <w:rPr>
          <w:sz w:val="24"/>
          <w:szCs w:val="24"/>
        </w:rPr>
        <w:br/>
      </w:r>
      <w:r>
        <w:rPr>
          <w:b/>
          <w:sz w:val="24"/>
          <w:szCs w:val="24"/>
        </w:rPr>
        <w:t>1. What is the covenant of Genesis 12:1–3?</w:t>
      </w:r>
      <w:r>
        <w:rPr>
          <w:sz w:val="24"/>
          <w:szCs w:val="24"/>
        </w:rPr>
        <w:br/>
        <w:t xml:space="preserve">God promised Abraham the blessing he would enjoy when he left his country, relatives, and father’s house and went to </w:t>
      </w:r>
      <w:r w:rsidR="00F3276D">
        <w:rPr>
          <w:rFonts w:hint="eastAsia"/>
          <w:sz w:val="24"/>
          <w:szCs w:val="24"/>
        </w:rPr>
        <w:t xml:space="preserve">the </w:t>
      </w:r>
      <w:r>
        <w:rPr>
          <w:sz w:val="24"/>
          <w:szCs w:val="24"/>
        </w:rPr>
        <w:t xml:space="preserve">Canaan. That Canaan represents the covenant of Christ. It is the blessing to be enjoyed when one </w:t>
      </w:r>
      <w:proofErr w:type="gramStart"/>
      <w:r w:rsidR="00F3276D">
        <w:rPr>
          <w:sz w:val="24"/>
          <w:szCs w:val="24"/>
        </w:rPr>
        <w:t>enters</w:t>
      </w:r>
      <w:r>
        <w:rPr>
          <w:sz w:val="24"/>
          <w:szCs w:val="24"/>
        </w:rPr>
        <w:t xml:space="preserve"> </w:t>
      </w:r>
      <w:r w:rsidR="00F3276D">
        <w:rPr>
          <w:rFonts w:hint="eastAsia"/>
          <w:sz w:val="24"/>
          <w:szCs w:val="24"/>
        </w:rPr>
        <w:t>into</w:t>
      </w:r>
      <w:proofErr w:type="gramEnd"/>
      <w:r w:rsidR="00F3276D">
        <w:rPr>
          <w:rFonts w:hint="eastAsia"/>
          <w:sz w:val="24"/>
          <w:szCs w:val="24"/>
        </w:rPr>
        <w:t xml:space="preserve"> the </w:t>
      </w:r>
      <w:r>
        <w:rPr>
          <w:sz w:val="24"/>
          <w:szCs w:val="24"/>
        </w:rPr>
        <w:t>Christ. In other words, it is the blessing that every believer must recover from the moment of salvation.</w:t>
      </w:r>
      <w:r>
        <w:rPr>
          <w:sz w:val="24"/>
          <w:szCs w:val="24"/>
        </w:rPr>
        <w:br/>
      </w:r>
      <w:r>
        <w:rPr>
          <w:b/>
          <w:sz w:val="24"/>
          <w:szCs w:val="24"/>
        </w:rPr>
        <w:t>1) The blessing of being the source of blessings (fundamental blessing).</w:t>
      </w:r>
      <w:r>
        <w:rPr>
          <w:sz w:val="24"/>
          <w:szCs w:val="24"/>
        </w:rPr>
        <w:t xml:space="preserve"> The moment we receive </w:t>
      </w:r>
      <w:proofErr w:type="gramStart"/>
      <w:r>
        <w:rPr>
          <w:sz w:val="24"/>
          <w:szCs w:val="24"/>
        </w:rPr>
        <w:t>salvation,</w:t>
      </w:r>
      <w:proofErr w:type="gramEnd"/>
      <w:r>
        <w:rPr>
          <w:sz w:val="24"/>
          <w:szCs w:val="24"/>
        </w:rPr>
        <w:t xml:space="preserve"> we become the ones who enjoy heavenly blessings (Ephesians 1:3–5). Yet many live unaware that they are the source of blessings, still crushed by wounds, fate, reality, and spiritual problems.</w:t>
      </w:r>
      <w:r>
        <w:rPr>
          <w:sz w:val="24"/>
          <w:szCs w:val="24"/>
        </w:rPr>
        <w:br/>
      </w:r>
      <w:r>
        <w:rPr>
          <w:b/>
          <w:sz w:val="24"/>
          <w:szCs w:val="24"/>
        </w:rPr>
        <w:t>2) The blessing of possessing a great name and strength (representative blessing).</w:t>
      </w:r>
      <w:r>
        <w:rPr>
          <w:sz w:val="24"/>
          <w:szCs w:val="24"/>
        </w:rPr>
        <w:t xml:space="preserve"> Through the one who is the source of blessings, one’s family, field, and church receive strength (Acts 16:31, Isaiah 60:3–7). This includes the power of the Holy Spirit, the light, and the blessings of the throne.</w:t>
      </w:r>
      <w:r>
        <w:rPr>
          <w:sz w:val="24"/>
          <w:szCs w:val="24"/>
        </w:rPr>
        <w:br/>
      </w:r>
      <w:r>
        <w:rPr>
          <w:b/>
          <w:sz w:val="24"/>
          <w:szCs w:val="24"/>
        </w:rPr>
        <w:t>3) The blessing of spiritual victory (irresistible blessing).</w:t>
      </w:r>
      <w:r>
        <w:rPr>
          <w:sz w:val="24"/>
          <w:szCs w:val="24"/>
        </w:rPr>
        <w:t xml:space="preserve"> Opponents may arise to block the blessings and answers we are to enjoy (the Genesis 3 problem), but they can never prevail. God Himself will oppose those who oppose us (Revelation 17:14, Romans 16:20, Revelation 21:7).</w:t>
      </w:r>
      <w:r>
        <w:rPr>
          <w:sz w:val="24"/>
          <w:szCs w:val="24"/>
        </w:rPr>
        <w:br/>
      </w:r>
      <w:r>
        <w:rPr>
          <w:b/>
          <w:sz w:val="24"/>
          <w:szCs w:val="24"/>
        </w:rPr>
        <w:t>4) The blessing of saving all nations through me and my descendants (historical blessing, world evangelization blessing).</w:t>
      </w:r>
      <w:r>
        <w:rPr>
          <w:sz w:val="24"/>
          <w:szCs w:val="24"/>
        </w:rPr>
        <w:t xml:space="preserve"> God’s kingdom must come upon all nations, and they must enjoy God’s blessings together (Remnant age, 237 age). When this blessing is not shared, nations hate each other, wage wars, and live in pain. The completion of God’s kingdom will come when Christ returns and establishes the new heaven and new earth (Revelation 21:1–5). When will that be? When this gospel is proclaimed to the ends of the earth (Matthew 24:14). Therefore, evangelism </w:t>
      </w:r>
      <w:r>
        <w:rPr>
          <w:sz w:val="24"/>
          <w:szCs w:val="24"/>
        </w:rPr>
        <w:lastRenderedPageBreak/>
        <w:t>and missions are vital.</w:t>
      </w:r>
      <w:r>
        <w:rPr>
          <w:sz w:val="24"/>
          <w:szCs w:val="24"/>
        </w:rPr>
        <w:br/>
      </w:r>
      <w:r>
        <w:rPr>
          <w:sz w:val="24"/>
          <w:szCs w:val="24"/>
        </w:rPr>
        <w:br/>
      </w:r>
      <w:r>
        <w:rPr>
          <w:b/>
          <w:sz w:val="24"/>
          <w:szCs w:val="24"/>
        </w:rPr>
        <w:t>2. Who are those called to restore this blessing and be used by God?</w:t>
      </w:r>
      <w:r>
        <w:rPr>
          <w:b/>
          <w:sz w:val="24"/>
          <w:szCs w:val="24"/>
        </w:rPr>
        <w:br/>
        <w:t xml:space="preserve">1) On a covenantal level, they are those chosen by God’s grace in each age as people of the covenant (Ephesians 2:12, 19). </w:t>
      </w:r>
      <w:r>
        <w:rPr>
          <w:sz w:val="24"/>
          <w:szCs w:val="24"/>
        </w:rPr>
        <w:t xml:space="preserve">They are the </w:t>
      </w:r>
      <w:r w:rsidR="00F3276D">
        <w:rPr>
          <w:sz w:val="24"/>
          <w:szCs w:val="24"/>
        </w:rPr>
        <w:t>remained</w:t>
      </w:r>
      <w:r>
        <w:rPr>
          <w:sz w:val="24"/>
          <w:szCs w:val="24"/>
        </w:rPr>
        <w:t xml:space="preserve"> ones of the age, the “remnant” of that generation (Romans 11:5); the people who hold God’s promise. Among them was Noah, who built the ark (Genesis 6:8, 14), and Abraham, who obeyed God’s call (Hebrews 11:8). Today, we who understand this mystery are the heirs of that covenant.</w:t>
      </w:r>
      <w:r>
        <w:rPr>
          <w:sz w:val="24"/>
          <w:szCs w:val="24"/>
        </w:rPr>
        <w:br/>
      </w:r>
      <w:r>
        <w:rPr>
          <w:b/>
          <w:sz w:val="24"/>
          <w:szCs w:val="24"/>
        </w:rPr>
        <w:t xml:space="preserve">2) On a gospel level, they are called disciples (Acts 11:26). </w:t>
      </w:r>
      <w:r>
        <w:rPr>
          <w:sz w:val="24"/>
          <w:szCs w:val="24"/>
        </w:rPr>
        <w:t xml:space="preserve">Who is a disciple? One who is called by Jesus to go and proclaim this gospel to save all people (more during Wednesday service). </w:t>
      </w:r>
      <w:r>
        <w:rPr>
          <w:sz w:val="24"/>
          <w:szCs w:val="24"/>
        </w:rPr>
        <w:br/>
      </w:r>
      <w:r>
        <w:rPr>
          <w:b/>
          <w:sz w:val="24"/>
          <w:szCs w:val="24"/>
        </w:rPr>
        <w:t xml:space="preserve">① During His earthly ministry, Jesus’ </w:t>
      </w:r>
      <w:proofErr w:type="gramStart"/>
      <w:r>
        <w:rPr>
          <w:b/>
          <w:sz w:val="24"/>
          <w:szCs w:val="24"/>
        </w:rPr>
        <w:t>main focus</w:t>
      </w:r>
      <w:proofErr w:type="gramEnd"/>
      <w:r>
        <w:rPr>
          <w:b/>
          <w:sz w:val="24"/>
          <w:szCs w:val="24"/>
        </w:rPr>
        <w:t xml:space="preserve"> for three years was raising these disciples (Matthew 4:19, Mark 3:13–15).</w:t>
      </w:r>
      <w:r>
        <w:rPr>
          <w:sz w:val="24"/>
          <w:szCs w:val="24"/>
        </w:rPr>
        <w:br/>
      </w:r>
      <w:r>
        <w:rPr>
          <w:b/>
          <w:sz w:val="24"/>
          <w:szCs w:val="24"/>
        </w:rPr>
        <w:t>② His final mission before ascending to the throne was to “go and make disciples of all nations” (Matthew 28:18–20).</w:t>
      </w:r>
      <w:r>
        <w:rPr>
          <w:sz w:val="24"/>
          <w:szCs w:val="24"/>
        </w:rPr>
        <w:t xml:space="preserve"> These were not perfect people. They lived with wounds, limitations, and failures in the world. That is why Jesus commanded them to heal others’ spiritual problems through the gospel (Mark 16:15–20). Even the weakest among them were to be fed and nurtured. That is why he said, “feed my lambs” (John 21:15–17). </w:t>
      </w:r>
      <w:r>
        <w:rPr>
          <w:sz w:val="24"/>
          <w:szCs w:val="24"/>
        </w:rPr>
        <w:br/>
        <w:t>③ Ultimately, they risked their lives to save people like themselves and all nations. Though they faced suffering, persecution, and even death, they were promised a hundredfold reward (Mark 10:29–30) and eternal glory with Christ (Luke 22:29–30).</w:t>
      </w:r>
      <w:r>
        <w:rPr>
          <w:sz w:val="24"/>
          <w:szCs w:val="24"/>
        </w:rPr>
        <w:br/>
      </w:r>
      <w:r>
        <w:rPr>
          <w:sz w:val="24"/>
          <w:szCs w:val="24"/>
        </w:rPr>
        <w:br/>
      </w:r>
      <w:r>
        <w:rPr>
          <w:b/>
          <w:sz w:val="24"/>
          <w:szCs w:val="24"/>
        </w:rPr>
        <w:t>3. Those who conquered Canaan and opened the Canaan age were also remnants and disciples of their time.</w:t>
      </w:r>
      <w:r>
        <w:rPr>
          <w:sz w:val="24"/>
          <w:szCs w:val="24"/>
        </w:rPr>
        <w:t xml:space="preserve"> </w:t>
      </w:r>
      <w:r>
        <w:rPr>
          <w:sz w:val="24"/>
          <w:szCs w:val="24"/>
        </w:rPr>
        <w:br/>
      </w:r>
      <w:r>
        <w:rPr>
          <w:b/>
          <w:sz w:val="24"/>
          <w:szCs w:val="24"/>
        </w:rPr>
        <w:t xml:space="preserve">1) The representative was Joshua, the main figure of the book of Joshua. </w:t>
      </w:r>
      <w:r>
        <w:rPr>
          <w:sz w:val="24"/>
          <w:szCs w:val="24"/>
        </w:rPr>
        <w:t xml:space="preserve">He stayed closest to Moses (Joshua 1:1), remained in the tent of meeting to deepen his spirituality (Exodus 33:11), and Moses even changed his name to Joshua (Numbers 13:16). In the end, Moses laid hands on him, passing down all authority, wisdom, and blessing (Deuteronomy 34:9). </w:t>
      </w:r>
      <w:r>
        <w:rPr>
          <w:sz w:val="24"/>
          <w:szCs w:val="24"/>
        </w:rPr>
        <w:br/>
      </w:r>
      <w:r>
        <w:rPr>
          <w:b/>
          <w:sz w:val="24"/>
          <w:szCs w:val="24"/>
        </w:rPr>
        <w:t>2) Caleb was Joshua’s friend and fellow servant of the covenant throughout his life. From youth, he trained alongside Joshua and later confessed his faith as one of the spies (Numbers 14).</w:t>
      </w:r>
      <w:r>
        <w:rPr>
          <w:sz w:val="24"/>
          <w:szCs w:val="24"/>
        </w:rPr>
        <w:t xml:space="preserve"> At the crucial moment of Canaan’s conquest, Caleb showed the people what true dedication meant (Joshua 14).</w:t>
      </w:r>
      <w:r>
        <w:rPr>
          <w:sz w:val="24"/>
          <w:szCs w:val="24"/>
        </w:rPr>
        <w:br/>
      </w:r>
      <w:r>
        <w:rPr>
          <w:b/>
          <w:sz w:val="24"/>
          <w:szCs w:val="24"/>
        </w:rPr>
        <w:t xml:space="preserve">3) Rahab, the Canaanite woman mentioned in this passage. </w:t>
      </w:r>
      <w:r>
        <w:rPr>
          <w:sz w:val="24"/>
          <w:szCs w:val="24"/>
        </w:rPr>
        <w:t>Before entering Canaan, Joshua sent two spies who met Rahab—forming a spiritual team.</w:t>
      </w:r>
      <w:r>
        <w:rPr>
          <w:sz w:val="24"/>
          <w:szCs w:val="24"/>
        </w:rPr>
        <w:br/>
      </w:r>
      <w:r>
        <w:rPr>
          <w:b/>
          <w:sz w:val="24"/>
          <w:szCs w:val="24"/>
        </w:rPr>
        <w:t xml:space="preserve">① Who was Rahab? </w:t>
      </w:r>
      <w:r>
        <w:rPr>
          <w:sz w:val="24"/>
          <w:szCs w:val="24"/>
        </w:rPr>
        <w:t>She was a Canaanite woman (there are disciples also among unbelievers</w:t>
      </w:r>
      <w:proofErr w:type="gramStart"/>
      <w:r>
        <w:rPr>
          <w:sz w:val="24"/>
          <w:szCs w:val="24"/>
        </w:rPr>
        <w:t>),,</w:t>
      </w:r>
      <w:proofErr w:type="gramEnd"/>
      <w:r>
        <w:rPr>
          <w:sz w:val="24"/>
          <w:szCs w:val="24"/>
        </w:rPr>
        <w:t xml:space="preserve"> seemingly insignificant and a prostitute (Joshua 2:2).</w:t>
      </w:r>
      <w:r>
        <w:rPr>
          <w:sz w:val="24"/>
          <w:szCs w:val="24"/>
        </w:rPr>
        <w:br/>
      </w:r>
      <w:r>
        <w:rPr>
          <w:b/>
          <w:sz w:val="24"/>
          <w:szCs w:val="24"/>
        </w:rPr>
        <w:t xml:space="preserve">② What is </w:t>
      </w:r>
      <w:r w:rsidR="00F3276D">
        <w:rPr>
          <w:b/>
          <w:sz w:val="24"/>
          <w:szCs w:val="24"/>
        </w:rPr>
        <w:t>important</w:t>
      </w:r>
      <w:r>
        <w:rPr>
          <w:b/>
          <w:sz w:val="24"/>
          <w:szCs w:val="24"/>
        </w:rPr>
        <w:t xml:space="preserve"> are the three choices Rahab made. </w:t>
      </w:r>
      <w:r>
        <w:rPr>
          <w:sz w:val="24"/>
          <w:szCs w:val="24"/>
        </w:rPr>
        <w:t xml:space="preserve">These reveal God’s standard for those He </w:t>
      </w:r>
      <w:r w:rsidR="00F3276D">
        <w:rPr>
          <w:sz w:val="24"/>
          <w:szCs w:val="24"/>
        </w:rPr>
        <w:t>uses, the</w:t>
      </w:r>
      <w:r>
        <w:rPr>
          <w:sz w:val="24"/>
          <w:szCs w:val="24"/>
        </w:rPr>
        <w:t xml:space="preserve"> standard for His disciples. She chose the covenant that God’s people held onto, chose faith in the God who gives and fulfills that covenant (Hebrews 11:31), and chose the salvation and future that only the one true God could give. Others may choose their own plans over faith. They may choose flesh and the world over salvation and the future of God’s people.</w:t>
      </w:r>
      <w:r>
        <w:rPr>
          <w:sz w:val="24"/>
          <w:szCs w:val="24"/>
        </w:rPr>
        <w:br/>
      </w:r>
      <w:r>
        <w:rPr>
          <w:b/>
          <w:sz w:val="24"/>
          <w:szCs w:val="24"/>
        </w:rPr>
        <w:lastRenderedPageBreak/>
        <w:t>③</w:t>
      </w:r>
      <w:r w:rsidR="00F3276D">
        <w:rPr>
          <w:rFonts w:hint="eastAsia"/>
          <w:b/>
          <w:sz w:val="24"/>
          <w:szCs w:val="24"/>
        </w:rPr>
        <w:t xml:space="preserve"> </w:t>
      </w:r>
      <w:proofErr w:type="gramStart"/>
      <w:r>
        <w:rPr>
          <w:b/>
          <w:sz w:val="24"/>
          <w:szCs w:val="24"/>
        </w:rPr>
        <w:t>The</w:t>
      </w:r>
      <w:proofErr w:type="gramEnd"/>
      <w:r>
        <w:rPr>
          <w:b/>
          <w:sz w:val="24"/>
          <w:szCs w:val="24"/>
        </w:rPr>
        <w:t xml:space="preserve"> work that God accomplished through Rahab. Through a single disciple found in the field, God’s great works began.</w:t>
      </w:r>
      <w:r>
        <w:rPr>
          <w:sz w:val="24"/>
          <w:szCs w:val="24"/>
        </w:rPr>
        <w:t xml:space="preserve"> Her confession of faith encouraged all the Israelites and began the conquest of Canaan (Joshua 2:9–11). Through her descendants came the royal line of David, and she became an ancestor of </w:t>
      </w:r>
      <w:r w:rsidR="00F3276D">
        <w:rPr>
          <w:rFonts w:hint="eastAsia"/>
          <w:sz w:val="24"/>
          <w:szCs w:val="24"/>
        </w:rPr>
        <w:t xml:space="preserve">the </w:t>
      </w:r>
      <w:proofErr w:type="gramStart"/>
      <w:r>
        <w:rPr>
          <w:sz w:val="24"/>
          <w:szCs w:val="24"/>
        </w:rPr>
        <w:t>Christ(</w:t>
      </w:r>
      <w:proofErr w:type="gramEnd"/>
      <w:r>
        <w:rPr>
          <w:sz w:val="24"/>
          <w:szCs w:val="24"/>
        </w:rPr>
        <w:t>Matthew 1).</w:t>
      </w:r>
      <w:r>
        <w:rPr>
          <w:sz w:val="24"/>
          <w:szCs w:val="24"/>
        </w:rPr>
        <w:br/>
      </w:r>
      <w:r>
        <w:rPr>
          <w:sz w:val="24"/>
          <w:szCs w:val="24"/>
        </w:rPr>
        <w:br/>
      </w:r>
      <w:r>
        <w:rPr>
          <w:b/>
          <w:sz w:val="24"/>
          <w:szCs w:val="24"/>
        </w:rPr>
        <w:t>Conclusion —</w:t>
      </w:r>
      <w:r>
        <w:rPr>
          <w:sz w:val="24"/>
          <w:szCs w:val="24"/>
        </w:rPr>
        <w:t xml:space="preserve"> God will open the age of the Remnant and the 237 nations through us. We are the remnants chosen by grace and the disciples of Christ called for these blessings. May we choose the covenant, faith, and God’s future at every moment, and be believers who receive answers by finding disciples like Rahab prepared in the field.</w:t>
      </w:r>
    </w:p>
    <w:sectPr w:rsidR="001D3BD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14E9"/>
    <w:multiLevelType w:val="multilevel"/>
    <w:tmpl w:val="682021C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8115264">
    <w:abstractNumId w:val="0"/>
  </w:num>
  <w:num w:numId="2" w16cid:durableId="116488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58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802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2595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865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D8"/>
    <w:rsid w:val="001D3BD8"/>
    <w:rsid w:val="00740F8E"/>
    <w:rsid w:val="00762450"/>
    <w:rsid w:val="0089093C"/>
    <w:rsid w:val="00F32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AF02"/>
  <w15:docId w15:val="{D95124A1-6711-4D86-9101-6546B65A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2"/>
        <w:szCs w:val="22"/>
        <w:lang w:val="e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0"/>
    <w:next w:val="a0"/>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0"/>
    <w:next w:val="a0"/>
    <w:uiPriority w:val="9"/>
    <w:semiHidden/>
    <w:unhideWhenUsed/>
    <w:qFormat/>
    <w:pPr>
      <w:keepNext/>
      <w:keepLines/>
      <w:spacing w:before="200" w:after="0"/>
      <w:outlineLvl w:val="2"/>
    </w:pPr>
    <w:rPr>
      <w:rFonts w:ascii="Calibri" w:eastAsia="Calibri" w:hAnsi="Calibri" w:cs="Calibri"/>
      <w:b/>
      <w:color w:val="4F81BD"/>
    </w:rPr>
  </w:style>
  <w:style w:type="paragraph" w:styleId="4">
    <w:name w:val="heading 4"/>
    <w:basedOn w:val="a0"/>
    <w:next w:val="a0"/>
    <w:uiPriority w:val="9"/>
    <w:semiHidden/>
    <w:unhideWhenUsed/>
    <w:qFormat/>
    <w:pPr>
      <w:keepNext/>
      <w:keepLines/>
      <w:spacing w:before="200" w:after="0"/>
      <w:outlineLvl w:val="3"/>
    </w:pPr>
    <w:rPr>
      <w:rFonts w:ascii="Calibri" w:eastAsia="Calibri" w:hAnsi="Calibri" w:cs="Calibri"/>
      <w:b/>
      <w:i/>
      <w:color w:val="4F81BD"/>
    </w:rPr>
  </w:style>
  <w:style w:type="paragraph" w:styleId="5">
    <w:name w:val="heading 5"/>
    <w:basedOn w:val="a0"/>
    <w:next w:val="a0"/>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0"/>
    <w:next w:val="a0"/>
    <w:uiPriority w:val="9"/>
    <w:semiHidden/>
    <w:unhideWhenUsed/>
    <w:qFormat/>
    <w:pPr>
      <w:keepNext/>
      <w:keepLines/>
      <w:spacing w:before="200" w:after="0"/>
      <w:outlineLvl w:val="5"/>
    </w:pPr>
    <w:rPr>
      <w:rFonts w:ascii="Calibri" w:eastAsia="Calibri" w:hAnsi="Calibri" w:cs="Calibri"/>
      <w:i/>
      <w:color w:val="243F61"/>
    </w:rPr>
  </w:style>
  <w:style w:type="paragraph" w:styleId="7">
    <w:name w:val="heading 7"/>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5">
    <w:name w:val="header"/>
    <w:link w:val="Char"/>
    <w:uiPriority w:val="99"/>
    <w:unhideWhenUsed/>
    <w:rsid w:val="00E618BF"/>
    <w:pPr>
      <w:tabs>
        <w:tab w:val="center" w:pos="4680"/>
        <w:tab w:val="right" w:pos="9360"/>
      </w:tabs>
      <w:spacing w:after="0" w:line="240" w:lineRule="auto"/>
    </w:pPr>
  </w:style>
  <w:style w:type="character" w:customStyle="1" w:styleId="Char">
    <w:name w:val="머리글 Char"/>
    <w:basedOn w:val="a1"/>
    <w:link w:val="a5"/>
    <w:uiPriority w:val="99"/>
    <w:rsid w:val="00E618BF"/>
  </w:style>
  <w:style w:type="paragraph" w:styleId="a6">
    <w:name w:val="footer"/>
    <w:link w:val="Char0"/>
    <w:uiPriority w:val="99"/>
    <w:unhideWhenUsed/>
    <w:rsid w:val="00E618BF"/>
    <w:pPr>
      <w:tabs>
        <w:tab w:val="center" w:pos="4680"/>
        <w:tab w:val="right" w:pos="9360"/>
      </w:tabs>
      <w:spacing w:after="0" w:line="240" w:lineRule="auto"/>
    </w:pPr>
  </w:style>
  <w:style w:type="character" w:customStyle="1" w:styleId="Char0">
    <w:name w:val="바닥글 Char"/>
    <w:basedOn w:val="a1"/>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1"/>
    <w:uiPriority w:val="9"/>
    <w:rsid w:val="00FC693F"/>
    <w:rPr>
      <w:rFonts w:asciiTheme="majorHAnsi" w:eastAsiaTheme="majorEastAsia" w:hAnsiTheme="majorHAnsi" w:cstheme="majorBidi"/>
      <w:b/>
      <w:bCs/>
      <w:color w:val="4F81BD" w:themeColor="accent1"/>
    </w:rPr>
  </w:style>
  <w:style w:type="character" w:customStyle="1" w:styleId="Char1">
    <w:name w:val="제목 Char"/>
    <w:basedOn w:val="a1"/>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Char2">
    <w:name w:val="부제 Char"/>
    <w:basedOn w:val="a1"/>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uiPriority w:val="34"/>
    <w:qFormat/>
    <w:rsid w:val="00FC693F"/>
    <w:pPr>
      <w:ind w:left="720"/>
      <w:contextualSpacing/>
    </w:pPr>
  </w:style>
  <w:style w:type="paragraph" w:styleId="a9">
    <w:name w:val="Body Text"/>
    <w:link w:val="Char3"/>
    <w:uiPriority w:val="99"/>
    <w:unhideWhenUsed/>
    <w:rsid w:val="00AA1D8D"/>
    <w:pPr>
      <w:spacing w:after="120"/>
    </w:pPr>
  </w:style>
  <w:style w:type="character" w:customStyle="1" w:styleId="Char3">
    <w:name w:val="본문 Char"/>
    <w:basedOn w:val="a1"/>
    <w:link w:val="a9"/>
    <w:uiPriority w:val="99"/>
    <w:rsid w:val="00AA1D8D"/>
  </w:style>
  <w:style w:type="paragraph" w:styleId="20">
    <w:name w:val="Body Text 2"/>
    <w:link w:val="2Char0"/>
    <w:uiPriority w:val="99"/>
    <w:unhideWhenUsed/>
    <w:rsid w:val="00AA1D8D"/>
    <w:pPr>
      <w:spacing w:after="120" w:line="480" w:lineRule="auto"/>
    </w:pPr>
  </w:style>
  <w:style w:type="character" w:customStyle="1" w:styleId="2Char0">
    <w:name w:val="본문 2 Char"/>
    <w:basedOn w:val="a1"/>
    <w:link w:val="20"/>
    <w:uiPriority w:val="99"/>
    <w:rsid w:val="00AA1D8D"/>
  </w:style>
  <w:style w:type="paragraph" w:styleId="30">
    <w:name w:val="Body Text 3"/>
    <w:link w:val="3Char0"/>
    <w:uiPriority w:val="99"/>
    <w:unhideWhenUsed/>
    <w:rsid w:val="00AA1D8D"/>
    <w:pPr>
      <w:spacing w:after="120"/>
    </w:pPr>
    <w:rPr>
      <w:sz w:val="16"/>
      <w:szCs w:val="16"/>
    </w:rPr>
  </w:style>
  <w:style w:type="character" w:customStyle="1" w:styleId="3Char0">
    <w:name w:val="본문 3 Char"/>
    <w:basedOn w:val="a1"/>
    <w:link w:val="30"/>
    <w:uiPriority w:val="99"/>
    <w:rsid w:val="00AA1D8D"/>
    <w:rPr>
      <w:sz w:val="16"/>
      <w:szCs w:val="16"/>
    </w:rPr>
  </w:style>
  <w:style w:type="paragraph" w:styleId="aa">
    <w:name w:val="List"/>
    <w:uiPriority w:val="99"/>
    <w:unhideWhenUsed/>
    <w:rsid w:val="00AA1D8D"/>
    <w:pPr>
      <w:ind w:left="360" w:hanging="360"/>
      <w:contextualSpacing/>
    </w:pPr>
  </w:style>
  <w:style w:type="paragraph" w:styleId="21">
    <w:name w:val="List 2"/>
    <w:uiPriority w:val="99"/>
    <w:unhideWhenUsed/>
    <w:rsid w:val="00326F90"/>
    <w:pPr>
      <w:ind w:left="720" w:hanging="360"/>
      <w:contextualSpacing/>
    </w:pPr>
  </w:style>
  <w:style w:type="paragraph" w:styleId="31">
    <w:name w:val="List 3"/>
    <w:uiPriority w:val="99"/>
    <w:unhideWhenUsed/>
    <w:rsid w:val="00326F90"/>
    <w:pPr>
      <w:ind w:left="1080" w:hanging="360"/>
      <w:contextualSpacing/>
    </w:pPr>
  </w:style>
  <w:style w:type="paragraph" w:styleId="a">
    <w:name w:val="List Bullet"/>
    <w:uiPriority w:val="99"/>
    <w:unhideWhenUsed/>
    <w:rsid w:val="00326F90"/>
    <w:pPr>
      <w:numPr>
        <w:numId w:val="1"/>
      </w:numPr>
      <w:contextualSpacing/>
    </w:pPr>
  </w:style>
  <w:style w:type="paragraph" w:styleId="22">
    <w:name w:val="List Bullet 2"/>
    <w:uiPriority w:val="99"/>
    <w:unhideWhenUsed/>
    <w:rsid w:val="00326F90"/>
    <w:pPr>
      <w:tabs>
        <w:tab w:val="num" w:pos="720"/>
      </w:tabs>
      <w:ind w:left="720" w:hanging="720"/>
      <w:contextualSpacing/>
    </w:pPr>
  </w:style>
  <w:style w:type="paragraph" w:styleId="32">
    <w:name w:val="List Bullet 3"/>
    <w:uiPriority w:val="99"/>
    <w:unhideWhenUsed/>
    <w:rsid w:val="00326F90"/>
    <w:pPr>
      <w:tabs>
        <w:tab w:val="num" w:pos="720"/>
      </w:tabs>
      <w:ind w:left="720" w:hanging="720"/>
      <w:contextualSpacing/>
    </w:pPr>
  </w:style>
  <w:style w:type="paragraph" w:styleId="ab">
    <w:name w:val="List Number"/>
    <w:uiPriority w:val="99"/>
    <w:unhideWhenUsed/>
    <w:rsid w:val="00326F90"/>
    <w:pPr>
      <w:tabs>
        <w:tab w:val="num" w:pos="720"/>
      </w:tabs>
      <w:ind w:left="720" w:hanging="720"/>
      <w:contextualSpacing/>
    </w:pPr>
  </w:style>
  <w:style w:type="paragraph" w:styleId="23">
    <w:name w:val="List Number 2"/>
    <w:uiPriority w:val="99"/>
    <w:unhideWhenUsed/>
    <w:rsid w:val="0029639D"/>
    <w:pPr>
      <w:tabs>
        <w:tab w:val="num" w:pos="720"/>
      </w:tabs>
      <w:ind w:left="720" w:hanging="720"/>
      <w:contextualSpacing/>
    </w:pPr>
  </w:style>
  <w:style w:type="paragraph" w:styleId="33">
    <w:name w:val="List Number 3"/>
    <w:uiPriority w:val="99"/>
    <w:unhideWhenUsed/>
    <w:rsid w:val="0029639D"/>
    <w:pPr>
      <w:tabs>
        <w:tab w:val="num" w:pos="720"/>
      </w:tabs>
      <w:ind w:left="720" w:hanging="720"/>
      <w:contextualSpacing/>
    </w:pPr>
  </w:style>
  <w:style w:type="paragraph" w:styleId="ac">
    <w:name w:val="List Continue"/>
    <w:uiPriority w:val="99"/>
    <w:unhideWhenUsed/>
    <w:rsid w:val="0029639D"/>
    <w:pPr>
      <w:spacing w:after="120"/>
      <w:ind w:left="360"/>
      <w:contextualSpacing/>
    </w:pPr>
  </w:style>
  <w:style w:type="paragraph" w:styleId="24">
    <w:name w:val="List Continue 2"/>
    <w:uiPriority w:val="99"/>
    <w:unhideWhenUsed/>
    <w:rsid w:val="0029639D"/>
    <w:pPr>
      <w:spacing w:after="120"/>
      <w:ind w:left="720"/>
      <w:contextualSpacing/>
    </w:pPr>
  </w:style>
  <w:style w:type="paragraph" w:styleId="34">
    <w:name w:val="List Continue 3"/>
    <w:uiPriority w:val="99"/>
    <w:unhideWhenUsed/>
    <w:rsid w:val="0029639D"/>
    <w:pPr>
      <w:spacing w:after="120"/>
      <w:ind w:left="1080"/>
      <w:contextualSpacing/>
    </w:pPr>
  </w:style>
  <w:style w:type="paragraph" w:styleId="ad">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1"/>
    <w:link w:val="ad"/>
    <w:uiPriority w:val="99"/>
    <w:rsid w:val="0029639D"/>
    <w:rPr>
      <w:rFonts w:ascii="Courier" w:hAnsi="Courier"/>
      <w:sz w:val="20"/>
      <w:szCs w:val="20"/>
    </w:rPr>
  </w:style>
  <w:style w:type="paragraph" w:styleId="ae">
    <w:name w:val="Quote"/>
    <w:link w:val="Char5"/>
    <w:uiPriority w:val="29"/>
    <w:qFormat/>
    <w:rsid w:val="00FC693F"/>
    <w:rPr>
      <w:i/>
      <w:iCs/>
      <w:color w:val="000000" w:themeColor="text1"/>
    </w:rPr>
  </w:style>
  <w:style w:type="character" w:customStyle="1" w:styleId="Char5">
    <w:name w:val="인용 Char"/>
    <w:basedOn w:val="a1"/>
    <w:link w:val="ae"/>
    <w:uiPriority w:val="29"/>
    <w:rsid w:val="00FC693F"/>
    <w:rPr>
      <w:i/>
      <w:iCs/>
      <w:color w:val="000000" w:themeColor="text1"/>
    </w:rPr>
  </w:style>
  <w:style w:type="character" w:customStyle="1" w:styleId="4Char">
    <w:name w:val="제목 4 Char"/>
    <w:basedOn w:val="a1"/>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1"/>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1"/>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
    <w:name w:val="caption"/>
    <w:uiPriority w:val="35"/>
    <w:semiHidden/>
    <w:unhideWhenUsed/>
    <w:qFormat/>
    <w:rsid w:val="00FC693F"/>
    <w:pPr>
      <w:spacing w:line="240" w:lineRule="auto"/>
    </w:pPr>
    <w:rPr>
      <w:b/>
      <w:bCs/>
      <w:color w:val="4F81BD" w:themeColor="accent1"/>
      <w:sz w:val="18"/>
      <w:szCs w:val="18"/>
    </w:rPr>
  </w:style>
  <w:style w:type="character" w:styleId="af0">
    <w:name w:val="Strong"/>
    <w:basedOn w:val="a1"/>
    <w:uiPriority w:val="22"/>
    <w:qFormat/>
    <w:rsid w:val="00FC693F"/>
    <w:rPr>
      <w:b/>
      <w:bCs/>
    </w:rPr>
  </w:style>
  <w:style w:type="character" w:styleId="af1">
    <w:name w:val="Emphasis"/>
    <w:basedOn w:val="a1"/>
    <w:uiPriority w:val="20"/>
    <w:qFormat/>
    <w:rsid w:val="00FC693F"/>
    <w:rPr>
      <w:i/>
      <w:iCs/>
    </w:rPr>
  </w:style>
  <w:style w:type="paragraph" w:styleId="af2">
    <w:name w:val="Intense Quote"/>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1"/>
    <w:link w:val="af2"/>
    <w:uiPriority w:val="30"/>
    <w:rsid w:val="00FC693F"/>
    <w:rPr>
      <w:b/>
      <w:bCs/>
      <w:i/>
      <w:iCs/>
      <w:color w:val="4F81BD" w:themeColor="accent1"/>
    </w:rPr>
  </w:style>
  <w:style w:type="character" w:styleId="af3">
    <w:name w:val="Subtle Emphasis"/>
    <w:basedOn w:val="a1"/>
    <w:uiPriority w:val="19"/>
    <w:qFormat/>
    <w:rsid w:val="00FC693F"/>
    <w:rPr>
      <w:i/>
      <w:iCs/>
      <w:color w:val="808080" w:themeColor="text1" w:themeTint="7F"/>
    </w:rPr>
  </w:style>
  <w:style w:type="character" w:styleId="af4">
    <w:name w:val="Intense Emphasis"/>
    <w:basedOn w:val="a1"/>
    <w:uiPriority w:val="21"/>
    <w:qFormat/>
    <w:rsid w:val="00FC693F"/>
    <w:rPr>
      <w:b/>
      <w:bCs/>
      <w:i/>
      <w:iCs/>
      <w:color w:val="4F81BD" w:themeColor="accent1"/>
    </w:rPr>
  </w:style>
  <w:style w:type="character" w:styleId="af5">
    <w:name w:val="Subtle Reference"/>
    <w:basedOn w:val="a1"/>
    <w:uiPriority w:val="31"/>
    <w:qFormat/>
    <w:rsid w:val="00FC693F"/>
    <w:rPr>
      <w:smallCaps/>
      <w:color w:val="C0504D" w:themeColor="accent2"/>
      <w:u w:val="single"/>
    </w:rPr>
  </w:style>
  <w:style w:type="character" w:styleId="af6">
    <w:name w:val="Intense Reference"/>
    <w:basedOn w:val="a1"/>
    <w:uiPriority w:val="32"/>
    <w:qFormat/>
    <w:rsid w:val="00FC693F"/>
    <w:rPr>
      <w:b/>
      <w:bCs/>
      <w:smallCaps/>
      <w:color w:val="C0504D" w:themeColor="accent2"/>
      <w:spacing w:val="5"/>
      <w:u w:val="single"/>
    </w:rPr>
  </w:style>
  <w:style w:type="character" w:styleId="af7">
    <w:name w:val="Book Title"/>
    <w:basedOn w:val="a1"/>
    <w:uiPriority w:val="33"/>
    <w:qFormat/>
    <w:rsid w:val="00FC693F"/>
    <w:rPr>
      <w:b/>
      <w:bCs/>
      <w:smallCaps/>
      <w:spacing w:val="5"/>
    </w:rPr>
  </w:style>
  <w:style w:type="paragraph" w:styleId="TOC">
    <w:name w:val="TOC Heading"/>
    <w:uiPriority w:val="39"/>
    <w:semiHidden/>
    <w:unhideWhenUsed/>
    <w:qFormat/>
    <w:rsid w:val="00FC693F"/>
  </w:style>
  <w:style w:type="table" w:styleId="af8">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a">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b">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c">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d">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e">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0">
    <w:name w:val="Subtitle"/>
    <w:basedOn w:val="a0"/>
    <w:next w:val="a0"/>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veZpzO6hnaBG/7/jYqBeSXnnA==">CgMxLjA4AHIhMU00cDZQZU1Wa042UjFxMVRqT29na3h1ZnBmRGxsYXZv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1027</Words>
  <Characters>5858</Characters>
  <Application>Microsoft Office Word</Application>
  <DocSecurity>0</DocSecurity>
  <Lines>48</Lines>
  <Paragraphs>13</Paragraphs>
  <ScaleCrop>false</ScaleCrop>
  <Company>HP</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Dong Lee</cp:lastModifiedBy>
  <cp:revision>4</cp:revision>
  <dcterms:created xsi:type="dcterms:W3CDTF">2025-10-19T11:09:00Z</dcterms:created>
  <dcterms:modified xsi:type="dcterms:W3CDTF">2025-10-19T11:12:00Z</dcterms:modified>
</cp:coreProperties>
</file>