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10-26-2025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환경과 싸워 승리하라(여호수아 3:1-7)</w:t>
      </w:r>
    </w:p>
    <w:p>
      <w:pPr>
        <w:pStyle w:val="0"/>
        <w:rPr/>
        <w:widowControl w:val="off"/>
      </w:pPr>
      <w:r>
        <w:rPr/>
        <w:t>암송요절 : 여호수아가 또 백성에게 이르되 너희는 자신을 성결하게 하라 여호와께서 내일 너희 가운데서 기이한 일들을 행하시리라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사단이 우리를 공격하는 방법인 환경을 극복하지 못하면 어떤 결과가 오는가?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이스라엘 백성들이 요단강이라는 환경을 극복하고 승리한 비밀 세가지가 무엇인가? </w:t>
      </w: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요단강을 건널 때 앞세운 언약궤 안에 있었던 세가지의 영적 의미는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4) 3일을 기도했는데, 오히려 요단강의 물이 넘치게 하신 이유는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5) 제사장들의 발이 물에 잠길 때 요단강이 갈라진 영적 의미가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2025-10-26T01:36:52.532</dcterms:modified>
</cp:coreProperties>
</file>