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 하나님이 준비한 사람들(수9:3-10)                 12/7/2025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구원받은 하나님의 사람들이 사람을 얻는 것보다 더 큰 축복이 없다. 사업을 해도 성공하는 사람은 사람을 얻고, 그들이 평소에, 중요한 순간에 힘이 되어준다(소설 “상도”에서 “장사는 돈을 남기는 것이 아니고 사람을 남기는 것이다”).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>목회도 마찬가지다.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우리는 이미 하나님을 얻은 사람들이다. 거기에 하나님이 준비한 사람들을 얻게 되면 끝난다.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세계복음화를 위해서도 마찬가지다.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성령이 주시는 오력을 누려야 하는데, 그 중에 하나가 인력이다.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여호수아서의 가나안 정복은 우리에게는 세상 정복이다. 그 정복의 마지막 관문이 가나안 연합군과의 전쟁이었다.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1-2절에 보면 가나안 전 족속이 이스라엘과 맛서기 위해 전쟁을 준비하고 있었다고 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여기에 결정적으로 도움이 된 사람들이 본문에 등장하는 기브온 지역의 사람들이다. 시작은 여리고성, 아이성 전쟁을 보면서 두려움 속에 스스로 찾아와 이스라엘과 화친을 한 것이다. 이들이 이스라엘의 연합군이 된다. 그 정도가 아니다. 그들이 하나님의 성전을 섬기는 자들이 된다. 레위 지파의 일을 맡게 된 것이다. 훗날 솔로몬이 성전을 짓기까지 이 기브온에 언약궤를 두고 하나님을 섬기게 된다. 거기서 솔로몬은 일천번제를 드리고, 하나님의 큰 지혜를 얻는다(대하1:3-6).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하나님이 준비한 사람들과의 만남은 이런 결과를 만들어낸다. 이 축복 속에 있기를 축원한다.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여호수아와 이스라엘 백성들이 기브온 족속을 얻는 모습을 통해 적어도 세가지 교훈을 얻는다.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이스라엘 백성들에게 언제 이런 축복이 왔는가?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지난 수요예배에서 나눈 것처럼 아이성의 실패를 겪고, 모든 것을 갱신하고, 재도전했을 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아이성 실패의 결론이 무엇이었는가? 하나님의 언약을 가진 이스라엘 백성들이 누구인지를 확인시킨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 백성의 치유이다. 부끄럽지만 전부 드러나게 해서 남은 광야 체질, 욕심, 자만을 치유한 것이다.  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여전히 죄인이었을 때 구원받은 존재들이기 때문에 계속 치유해 가시는 것이다(롬5:8, 롬8:26, 롬8:34)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아프고 부끄럽지만 그런 시간을 통해서 하나님이 쓰실만한 그릇으로 만들어가시는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실패에 머무르고, 포기하지 않았다. 거기서 재도전하고, 재생산, 재창조의 역사를 만든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결국 아이성은 무너지고, 언약 가진 하나님 백성이 결국 승리한다는 증거를 보이신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모든 족속들이 그 증거를 보고, 그 속에서 기브온 족속을 얻는 기회가 된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이스라엘을 대적하기 위해 연합군도 만들어졌지만 하나님 백성들과 함께 가는 기브온 사람들이 나온 것이다.         그래서 성도는 모든 문제, 갈등, 위기를 하나님이 주시는 응답과 축복의 기회로 잡아야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기브온 사람들은 하나님이 준비한 사람들이었다.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성도의 현장(학교, 직장, 사업, 전도 현장) 속에는 이런 사람들이 준비되어 있다는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이들은 단순히 갈급하고, 도움을 요청하는 사람들도 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여리고성과 아이성 승리를 보면서 가나안 족속들은 다 두려워 떨었다. 그래서 연합군을 만들어 힘을 모은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현장에는 죽어가는 사람, 갈급해서 아우성치는 사람이 많다. 문제는 그들이 준비된 사람인가를 봐야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물에 빠져 아우성치는 사람을 그냥 도울려고 하면 같이 죽는다. 그들을 제압할 힘이 있든지, 힘 빠질 때까지 기다     려야 한다. 우리가 누군가를 살리기 위해 정말 기도하고, 기다려야 하는 이유가 이것이다.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분명히 하나님이 준비한 사람들이 있다. 기도 속에서 만나게 하신다.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모든 사람에게 복음을 전하는 것은 하나님이 작정하고, 준비한 사람을 찾기 위해서이다(행16:31)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현장에는 준비된 제자들도 많다.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 사람의 신분, 위치, 상태에 상관없이 하나님이 준비한 사람을 만나야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바울을 회심시켜서 기도하던 아나니아에게 붙여 주시고, “그는 내가 준비한 나의 그릇이라”고 말씀하신다(행9:15).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바울이 전도자가 되어 길이 막힐 때 깊이 기도하다 만난 사람이 루디아다(행16:13-15). 빌립보 교회가 시작된다.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위기를 당할 때 하나님이 도우시면 생명 걸고 도와주는 사람들도 만날 수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이스라엘이 몰살당할 위기에 왕후로 있던 에스더가 삼촌 모르드개를 통해 듣고 한 말이 무엇인가?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“네가 왕후가 된 것이 이때를 위함이 아닌지 아느냐?”(에4:14), “내가 죽으면 죽으리이다”(에4:16)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우상숭배에 빠진 아합 왕 시절에 죽을 위기에 처한 선지자 100명을 생명 걸고 도운 오바댜도 있다(왕상18:4)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예수님이 십자가에 죽으실 때 뒤에서 그 분의 장례를 도운 아리마대 요셉 같은 사람도 있다(요19:38)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그들은 스스로 자기를 낮춘다. 그것이 하나님의 절대 은혜이다.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로마 장군인 고넬료가 베드로 앞에 무릎을 꿇고 말씀을 받기도 했다(행10:25-26). 사람의 힘으로는 불가능이다.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 앞에 가장 겸손한 자세가 뭐냐? 나의 죄인됨과 연약과 무능을 인정하고 복음을 받아들이는 것이다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본문에 등장하는 기브온 족속들도 그래서 하나님이 받으시고, 성전을 섬기는 자들로 세운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성전에서 회중들을 위해 나무를 패고, 물을 긷는 자로 쓰겠다는 데, 그것을 받아들인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 앞에서는 한없이 낮아져도 상관없다. 이미 하나님을 얻은 사람들이고, 자녀의 신분을 가진 자들이다.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낮아질수록 하나님은 더 높이시고(약4:6), 그때 흑암 세력도 무너진다. 사단도 교만해서 무너진 것이다(딤전3:6)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하나님이 준비한 미래이다.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이스라엘을 대적할 가나안 연합군의 계획을 하나님은 알고 계셨다.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하나님은 주의 백성들을 도울 자를 미리 준비하신 것이다(여호와이레)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사단은 모든 궤계를 써서 우리를 무너뜨리려고 한다(엡6:12). 그러나 언약을 붙잡은 성도들을 위해 하나님은 모든     것을 준비하고 계신다. 그래서 평소에 깨어서 언약 잡고, 묵상하면서, 기도의 망대를 만들라는 것이다(사62:6-7)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우리의 구원도 그렇게 준비된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인간이 사단에게 속아 무너질 것을 미리 아시고, 영세 전에 그리스도를 준비하셨다고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영세 전에 감추어졌던 복음이라고 하는 것이다(롬16:15)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그리스도 안에서 하늘에 속한 복을 누리도록 영세 전에 우리를 예정하시고, 의롭게 하시고, 자녀로 삼으셨다     는 것이다(엡1:3-5).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우리가 그렇게 하나님께 준비된 사람들이다, 빨리 나를 찾아야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그런 우리를 보내 영세 전에 구원하기로 작정한 자들을 살리시겠다는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전도와 선교가 영세 전에 하나님이 준비하고 작정한 일에 쓰임을 받는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모든 것을 전도와 선교로 풀고, 거기서 인생 결론, 세상의 결론을 내라(마24:14, 마28:18-20, 행1:8)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하나님은 우리의 모든 것을 알고 계시고, 준비하고 계신다. 나의 과거, 현재, 미래까지 책임지시고, 모든 것을 증거로 바꾸겠다는 것이다. 내가 하나님의 준비된 사람이고, 평생 그 준비된 사람들을 만나는 응답을 누리길 축복한다.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2025-12-06T02:34:21.509</dcterms:modified>
</cp:coreProperties>
</file>