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9E22" w14:textId="246DA630" w:rsidR="009E28E4" w:rsidRDefault="009E28E4" w:rsidP="009B7EB4">
      <w:pPr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Mission within the Eternal Covenant (Isaiah 55:1–5)</w:t>
      </w:r>
      <w:r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B7EB4">
        <w:rPr>
          <w:rFonts w:ascii="Calibri" w:eastAsia="Times New Roman" w:hAnsi="Calibri" w:cs="Calibri"/>
          <w:kern w:val="0"/>
          <w14:ligatures w14:val="none"/>
        </w:rPr>
        <w:tab/>
      </w:r>
      <w:r w:rsidR="009B7EB4">
        <w:rPr>
          <w:rFonts w:ascii="Calibri" w:eastAsia="Times New Roman" w:hAnsi="Calibri" w:cs="Calibri"/>
          <w:kern w:val="0"/>
          <w14:ligatures w14:val="none"/>
        </w:rPr>
        <w:tab/>
        <w:t xml:space="preserve"> </w:t>
      </w: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3/22/2026</w:t>
      </w:r>
    </w:p>
    <w:p w14:paraId="6DC68340" w14:textId="77777777" w:rsidR="009B7EB4" w:rsidRDefault="009B7EB4" w:rsidP="009B7EB4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7BE7BFE" w14:textId="77777777" w:rsidR="009B7EB4" w:rsidRPr="009B7EB4" w:rsidRDefault="009B7EB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E7E3100" w14:textId="3C798E46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kern w:val="0"/>
          <w14:ligatures w14:val="none"/>
        </w:rPr>
        <w:t xml:space="preserve">We are living in a very difficult age. Since the fall of mankind in Genesis 3, endless disasters and wars have been </w:t>
      </w:r>
      <w:r w:rsidR="009B7EB4" w:rsidRPr="009B7EB4">
        <w:rPr>
          <w:rFonts w:ascii="Calibri" w:eastAsia="Times New Roman" w:hAnsi="Calibri" w:cs="Calibri"/>
          <w:kern w:val="0"/>
          <w14:ligatures w14:val="none"/>
        </w:rPr>
        <w:t>prophesied</w:t>
      </w:r>
      <w:r w:rsidRPr="009B7EB4">
        <w:rPr>
          <w:rFonts w:ascii="Calibri" w:eastAsia="Times New Roman" w:hAnsi="Calibri" w:cs="Calibri"/>
          <w:kern w:val="0"/>
          <w14:ligatures w14:val="none"/>
        </w:rPr>
        <w:t xml:space="preserve"> in the Bible. Then how should God’s people live in such a time? The Bible records God’s absolute plan concerning the suffering that humanity faces. </w:t>
      </w:r>
      <w:r w:rsidR="002354DC">
        <w:t>Therefore, in verses 1–2, those who are thirsty, hungry, and suffering are called to come to God and listen.</w:t>
      </w:r>
      <w:r w:rsidRPr="009B7EB4">
        <w:rPr>
          <w:rFonts w:ascii="Calibri" w:eastAsia="Times New Roman" w:hAnsi="Calibri" w:cs="Calibri"/>
          <w:kern w:val="0"/>
          <w14:ligatures w14:val="none"/>
        </w:rPr>
        <w:t>Whether it is personal, family, church, or societal problems, God’s people must find God’s absolute plan in Scripture.</w:t>
      </w:r>
    </w:p>
    <w:p w14:paraId="7A2AC51B" w14:textId="77777777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First, fallen humanity cannot solve its own problems, so we are told to hold on to Christ (Isaiah 7:14; 9:6; 53:5; 60:1–2).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</w:r>
      <w:r w:rsidRPr="009B7EB4">
        <w:rPr>
          <w:rFonts w:ascii="Calibri" w:eastAsia="함초롬바탕" w:hAnsi="Calibri" w:cs="Calibri"/>
          <w:b/>
          <w:color w:val="800080"/>
          <w:shd w:val="clear" w:color="000000" w:fill="FFFFFF"/>
          <w:lang w:eastAsia="ko-KR"/>
        </w:rPr>
        <w:t>This is our heavenly mandate.</w:t>
      </w:r>
      <w:r w:rsidRPr="009B7EB4">
        <w:rPr>
          <w:rFonts w:ascii="Calibri" w:eastAsia="Times New Roman" w:hAnsi="Calibri" w:cs="Calibri"/>
          <w:kern w:val="0"/>
          <w14:ligatures w14:val="none"/>
        </w:rPr>
        <w:t xml:space="preserve"> No matter what happens, we must hold on to Christ, because Christ is the power and wisdom of God (1 Corinthians 1:24).</w:t>
      </w:r>
    </w:p>
    <w:p w14:paraId="55D8A39B" w14:textId="48732DDA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Second, within this Christ, God has chosen and called those who will be used. They are called the remnant (Isaiah 6:13; 10:21–22).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</w:r>
      <w:r w:rsidRPr="009B7EB4">
        <w:rPr>
          <w:rFonts w:ascii="Calibri" w:eastAsia="함초롬바탕" w:hAnsi="Calibri" w:cs="Calibri"/>
          <w:b/>
          <w:color w:val="800080"/>
          <w:shd w:val="clear" w:color="000000" w:fill="FFFFFF"/>
          <w:lang w:eastAsia="ko-KR"/>
        </w:rPr>
        <w:t>This is our calling.</w:t>
      </w:r>
      <w:r w:rsidRPr="009B7EB4">
        <w:rPr>
          <w:rFonts w:ascii="Calibri" w:eastAsia="Times New Roman" w:hAnsi="Calibri" w:cs="Calibri"/>
          <w:kern w:val="0"/>
          <w14:ligatures w14:val="none"/>
        </w:rPr>
        <w:t xml:space="preserve"> When God calls us, it contains His absolute grace and love (Romans 11:5).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  <w:t>We are saved within this grace. Our suffering becomes an opportunity to deeply enjoy that grace. We are to live our whole lives enjoying it (1 Corinthians 15:10).</w:t>
      </w:r>
    </w:p>
    <w:p w14:paraId="73094274" w14:textId="11F5B4F8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Third, through those who hold on to this absolute answer and absolute grace, God will save all nations (Isaiah 49:6; 60:1–5).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</w:r>
      <w:r w:rsidRPr="009B7EB4">
        <w:rPr>
          <w:rFonts w:ascii="Calibri" w:eastAsia="함초롬바탕" w:hAnsi="Calibri" w:cs="Calibri"/>
          <w:b/>
          <w:color w:val="800080"/>
          <w:shd w:val="clear" w:color="000000" w:fill="FFFFFF"/>
          <w:lang w:eastAsia="ko-KR"/>
        </w:rPr>
        <w:t xml:space="preserve">This is the mission of those who hold on to the absolute answer and grace. </w:t>
      </w:r>
      <w:r w:rsidRPr="009B7EB4">
        <w:rPr>
          <w:rFonts w:ascii="Calibri" w:eastAsia="Times New Roman" w:hAnsi="Calibri" w:cs="Calibri"/>
          <w:kern w:val="0"/>
          <w14:ligatures w14:val="none"/>
        </w:rPr>
        <w:t>Even if we are small and lacking, if we hold on to God’s heavenly mandate, calling, and mission, God can do anything through us (Isaiah 60:21–22). God has given this absolute plan as a promise. That promise is called the covenant, and it is an eternal covenant (verse 3).</w:t>
      </w:r>
    </w:p>
    <w:p w14:paraId="4547517A" w14:textId="232E97C8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C0DA08B" w14:textId="1A2C4B63" w:rsidR="009E28E4" w:rsidRPr="009B7EB4" w:rsidRDefault="009E28E4" w:rsidP="009B7EB4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1. Through those who hold this covenant, God has promised three blessings (4).</w:t>
      </w:r>
    </w:p>
    <w:p w14:paraId="11D4CB91" w14:textId="77777777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kern w:val="0"/>
          <w14:ligatures w14:val="none"/>
        </w:rPr>
        <w:t>Do not struggle merely for success. A good university or a good job is not the issue. Become one who enjoys God’s blessings (a spiritual summit).</w:t>
      </w:r>
    </w:p>
    <w:p w14:paraId="2B922FB3" w14:textId="3AAAFFCC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1) He will establish them as witnesses to all peoples.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  <w:t>This is also Christ’s final promise. He will raise us to be witnesses to the ends of the earth (Acts 1:8). No matter the situation, do not be shaken. The God of the throne has become our absolute bartizan (Isaiah 62:6–7). Our weaknesses, hardships, crises, tears, and suffering, all can be overcome when we hold on to this conclusion. This is not just any testimony. It is a testimony that can save all nations. There are people waiting to hear our testimony.</w:t>
      </w:r>
    </w:p>
    <w:p w14:paraId="223CBE72" w14:textId="50704340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2) He will establish them as leaders of all peoples.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  <w:t>A leader is one who goes ahead. What do they do? They show the way (John 14:6), give the answer (John 19:30), and plant vision (Acts 2:17). We must not live at the level of unbelievers in the field. We must not go to missions and return having done meaningless things. We must accomplish this work.</w:t>
      </w:r>
    </w:p>
    <w:p w14:paraId="0F62DBC8" w14:textId="08EDFFFB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3) He will establish them as commanders of all peoples.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  <w:t xml:space="preserve">People suffer disasters without knowing 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>where it comes from</w:t>
      </w:r>
      <w:r w:rsidRPr="009B7EB4">
        <w:rPr>
          <w:rFonts w:ascii="Calibri" w:eastAsia="Times New Roman" w:hAnsi="Calibri" w:cs="Calibri"/>
          <w:kern w:val="0"/>
          <w14:ligatures w14:val="none"/>
        </w:rPr>
        <w:t>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We must proclaim Christ to them and, through the authority of His name, break the power of darkness behind it (Mark 16:17–18).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 xml:space="preserve">Those who know the mystery of Christ and pray to break darkness will change the 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>flow</w:t>
      </w:r>
      <w:r w:rsidRPr="009B7EB4">
        <w:rPr>
          <w:rFonts w:ascii="Calibri" w:eastAsia="Times New Roman" w:hAnsi="Calibri" w:cs="Calibri"/>
          <w:kern w:val="0"/>
          <w14:ligatures w14:val="none"/>
        </w:rPr>
        <w:t xml:space="preserve"> even in places where they briefly stay.</w:t>
      </w:r>
    </w:p>
    <w:p w14:paraId="5E963C41" w14:textId="4D8193B8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4927715" w14:textId="77777777" w:rsidR="009E28E4" w:rsidRPr="009B7EB4" w:rsidRDefault="009E28E4" w:rsidP="009B7EB4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2. Why must God bless those who hold this covenant in this way?</w:t>
      </w:r>
    </w:p>
    <w:p w14:paraId="404869B8" w14:textId="77777777" w:rsidR="006B4881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kern w:val="0"/>
          <w14:ligatures w14:val="none"/>
        </w:rPr>
        <w:t>Because saving all nations is God’s heart, plan, and ultimate conclusion (Isaiah 66:22).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1EF48EE" w14:textId="6285C0F5" w:rsidR="009E28E4" w:rsidRPr="009B7EB4" w:rsidRDefault="009E28E4" w:rsidP="009B7EB4">
      <w:pPr>
        <w:spacing w:after="0" w:line="240" w:lineRule="auto"/>
        <w:rPr>
          <w:rFonts w:ascii="Calibri" w:eastAsia="함초롬바탕" w:hAnsi="Calibri" w:cs="Calibri"/>
          <w:b/>
          <w:color w:val="800080"/>
          <w:shd w:val="clear" w:color="000000" w:fill="FFFFFF"/>
          <w:lang w:eastAsia="ko-KR"/>
        </w:rPr>
      </w:pPr>
      <w:r w:rsidRPr="009B7EB4">
        <w:rPr>
          <w:rFonts w:ascii="Calibri" w:eastAsia="함초롬바탕" w:hAnsi="Calibri" w:cs="Calibri"/>
          <w:b/>
          <w:color w:val="800080"/>
          <w:shd w:val="clear" w:color="000000" w:fill="FFFFFF"/>
          <w:lang w:eastAsia="ko-KR"/>
        </w:rPr>
        <w:t>Since people miss this, God sometimes allows His beloved people to enter problems.</w:t>
      </w:r>
    </w:p>
    <w:p w14:paraId="13CDA64F" w14:textId="77777777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1) This is why God allowed Israel to become slaves, captives, and subjects.</w:t>
      </w:r>
    </w:p>
    <w:p w14:paraId="5371E1FD" w14:textId="04F358F1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kern w:val="0"/>
          <w14:ligatures w14:val="none"/>
        </w:rPr>
        <w:t xml:space="preserve">① </w:t>
      </w: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In the age of slavery, who </w:t>
      </w:r>
      <w:r w:rsidR="006B4881" w:rsidRPr="009B7EB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were </w:t>
      </w: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called?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  <w:t>Joseph, sold as a slave, was recognized by his master and later by the king (Genesis 39:3; 41:39).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Only later did he realize why God sent him to Egypt (Genesis 50:20).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 xml:space="preserve">Moses, raised as a prince but becoming a murderer, </w:t>
      </w:r>
      <w:r w:rsidRPr="009B7EB4">
        <w:rPr>
          <w:rFonts w:ascii="Calibri" w:eastAsia="Times New Roman" w:hAnsi="Calibri" w:cs="Calibri"/>
          <w:kern w:val="0"/>
          <w14:ligatures w14:val="none"/>
        </w:rPr>
        <w:lastRenderedPageBreak/>
        <w:t>fugitive, and powerless man, was called by God and sent to Pharaoh (Exodus 3:18).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Through him, God broke Pharaoh and freed Israel from 400 years of slavery.</w:t>
      </w:r>
    </w:p>
    <w:p w14:paraId="52F79714" w14:textId="7114355C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kern w:val="0"/>
          <w14:ligatures w14:val="none"/>
        </w:rPr>
        <w:t xml:space="preserve">② </w:t>
      </w: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In the age of captivity (Babylon and Persia), </w:t>
      </w:r>
      <w:r w:rsidR="006B4881" w:rsidRPr="009B7EB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who were </w:t>
      </w: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called?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  <w:t>Though elevated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as governors and queens</w:t>
      </w:r>
      <w:r w:rsidRPr="009B7EB4">
        <w:rPr>
          <w:rFonts w:ascii="Calibri" w:eastAsia="Times New Roman" w:hAnsi="Calibri" w:cs="Calibri"/>
          <w:kern w:val="0"/>
          <w14:ligatures w14:val="none"/>
        </w:rPr>
        <w:t>, they were envied and targeted by Satan.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Daniel continued praying with thanksgiving even knowing he would be thrown into the lions’ den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, and </w:t>
      </w:r>
      <w:r w:rsidRPr="009B7EB4">
        <w:rPr>
          <w:rFonts w:ascii="Calibri" w:eastAsia="Times New Roman" w:hAnsi="Calibri" w:cs="Calibri"/>
          <w:kern w:val="0"/>
          <w14:ligatures w14:val="none"/>
        </w:rPr>
        <w:t>God saved him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>. E</w:t>
      </w:r>
      <w:r w:rsidRPr="009B7EB4">
        <w:rPr>
          <w:rFonts w:ascii="Calibri" w:eastAsia="Times New Roman" w:hAnsi="Calibri" w:cs="Calibri"/>
          <w:kern w:val="0"/>
          <w14:ligatures w14:val="none"/>
        </w:rPr>
        <w:t>ven the king acknowledged it (Daniel 6:26).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Esther confessed, “If I perish, I perish,” fasted for three days, and stood before the king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>. H</w:t>
      </w:r>
      <w:r w:rsidRPr="009B7EB4">
        <w:rPr>
          <w:rFonts w:ascii="Calibri" w:eastAsia="Times New Roman" w:hAnsi="Calibri" w:cs="Calibri"/>
          <w:kern w:val="0"/>
          <w14:ligatures w14:val="none"/>
        </w:rPr>
        <w:t>er enemies were completely defeated.</w:t>
      </w:r>
    </w:p>
    <w:p w14:paraId="40996951" w14:textId="77777777" w:rsidR="006B4881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kern w:val="0"/>
          <w14:ligatures w14:val="none"/>
        </w:rPr>
        <w:t xml:space="preserve">③ </w:t>
      </w: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When Israel was under Roman rule, how did God use the Mark’s Upper Room church</w:t>
      </w:r>
      <w:r w:rsidR="006B4881" w:rsidRPr="009B7EB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that had the conclusion of only Christ</w:t>
      </w: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?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  <w:t>They held to the Word proclaimed through Peter, prayed, and broke bread, and the number of believers grew daily.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Though persecution increased, God sent them to Antioch, beginning the first world missions.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In the 18th century, God used England because its churches sent missionaries worldwide.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In the 19th and 20th centuries, God used America for the same reason.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In the 21st century, God is using Korea, once poor and war-torn, for this purpose.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F6BB0E1" w14:textId="07A784AC" w:rsidR="009E28E4" w:rsidRPr="009B7EB4" w:rsidRDefault="009E28E4" w:rsidP="009B7EB4">
      <w:pPr>
        <w:spacing w:after="0" w:line="240" w:lineRule="auto"/>
        <w:rPr>
          <w:rFonts w:ascii="Calibri" w:eastAsia="함초롬바탕" w:hAnsi="Calibri" w:cs="Calibri"/>
          <w:b/>
          <w:color w:val="800080"/>
          <w:shd w:val="clear" w:color="000000" w:fill="FFFFFF"/>
          <w:lang w:eastAsia="ko-KR"/>
        </w:rPr>
      </w:pPr>
      <w:r w:rsidRPr="009B7EB4">
        <w:rPr>
          <w:rFonts w:ascii="Calibri" w:eastAsia="함초롬바탕" w:hAnsi="Calibri" w:cs="Calibri"/>
          <w:b/>
          <w:color w:val="800080"/>
          <w:shd w:val="clear" w:color="000000" w:fill="FFFFFF"/>
          <w:lang w:eastAsia="ko-KR"/>
        </w:rPr>
        <w:t>Whether individuals, families, or nations—when aligned with God’s mission, they are used like this.</w:t>
      </w:r>
    </w:p>
    <w:p w14:paraId="46AE1BD9" w14:textId="708CFCD9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2) “A nation you do not know will call you” (5</w:t>
      </w:r>
      <w:r w:rsidR="006B4881" w:rsidRPr="009B7EB4">
        <w:rPr>
          <w:rFonts w:ascii="Calibri" w:eastAsia="Times New Roman" w:hAnsi="Calibri" w:cs="Calibri"/>
          <w:b/>
          <w:bCs/>
          <w:kern w:val="0"/>
          <w14:ligatures w14:val="none"/>
        </w:rPr>
        <w:t>a</w:t>
      </w: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).</w:t>
      </w:r>
    </w:p>
    <w:p w14:paraId="206F3F48" w14:textId="40F9F611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① Those chosen by God receive grace</w:t>
      </w:r>
      <w:r w:rsidR="006B4881" w:rsidRPr="009B7EB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of salvation</w:t>
      </w: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, dedication, and signs of blessing.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Through mission dedication worship, we realize God’s calling and mission and preview these blessings.</w:t>
      </w:r>
    </w:p>
    <w:p w14:paraId="21995707" w14:textId="77777777" w:rsidR="006B4881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② This is why Paul saw the vision of Macedonia when crossing into Europe (Acts 16:9–10).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In the field, we will meet prepared people from many nations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– 237 nations and 5000 tribes</w:t>
      </w:r>
      <w:r w:rsidRPr="009B7EB4">
        <w:rPr>
          <w:rFonts w:ascii="Calibri" w:eastAsia="Times New Roman" w:hAnsi="Calibri" w:cs="Calibri"/>
          <w:kern w:val="0"/>
          <w14:ligatures w14:val="none"/>
        </w:rPr>
        <w:t>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6DB72C3" w14:textId="79C54FF5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함초롬바탕" w:hAnsi="Calibri" w:cs="Calibri"/>
          <w:b/>
          <w:color w:val="800080"/>
          <w:shd w:val="clear" w:color="000000" w:fill="FFFFFF"/>
          <w:lang w:eastAsia="ko-KR"/>
        </w:rPr>
        <w:t>Even in problems, if we think of God’s will and pray with His heart, we will experience these blessings.</w:t>
      </w:r>
    </w:p>
    <w:p w14:paraId="0FD91F9D" w14:textId="258F082D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3) “A nation that does not know you will run to you” (5b).</w:t>
      </w:r>
    </w:p>
    <w:p w14:paraId="179E7FD6" w14:textId="2B9CF211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① “Run” in Hebrew implies coming with thirst, earnestness, and longing.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 xml:space="preserve">The multi-ethnic disciples we met 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>at our church came</w:t>
      </w:r>
      <w:r w:rsidRPr="009B7EB4">
        <w:rPr>
          <w:rFonts w:ascii="Calibri" w:eastAsia="Times New Roman" w:hAnsi="Calibri" w:cs="Calibri"/>
          <w:kern w:val="0"/>
          <w14:ligatures w14:val="none"/>
        </w:rPr>
        <w:t xml:space="preserve"> with this kind of longing.</w:t>
      </w:r>
      <w:r w:rsidR="006B4881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When we share why only Christ is the answer, their lives become testimonies, and God raises them up.</w:t>
      </w:r>
    </w:p>
    <w:p w14:paraId="369AF841" w14:textId="12943295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② God has been doing this and will continue until the day the Lord returns.</w:t>
      </w:r>
      <w:r w:rsidRPr="009B7EB4">
        <w:rPr>
          <w:rFonts w:ascii="Calibri" w:eastAsia="Times New Roman" w:hAnsi="Calibri" w:cs="Calibri"/>
          <w:kern w:val="0"/>
          <w14:ligatures w14:val="none"/>
        </w:rPr>
        <w:br/>
      </w:r>
      <w:r w:rsidRPr="009B7EB4">
        <w:rPr>
          <w:rFonts w:ascii="Calibri" w:eastAsia="함초롬바탕" w:hAnsi="Calibri" w:cs="Calibri"/>
          <w:b/>
          <w:color w:val="800080"/>
          <w:shd w:val="clear" w:color="000000" w:fill="FFFFFF"/>
          <w:lang w:eastAsia="ko-KR"/>
        </w:rPr>
        <w:t>All the disasters and wars today are signs that the end is near.</w:t>
      </w:r>
      <w:r w:rsidR="009B7EB4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The end will come after the gospel is preached to all nations (Matthew 24:14). Those used for this are the absolute disciples.</w:t>
      </w:r>
    </w:p>
    <w:p w14:paraId="7232A256" w14:textId="2E621168" w:rsidR="009E28E4" w:rsidRPr="009B7EB4" w:rsidRDefault="009E28E4" w:rsidP="009B7EB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5B15540" w14:textId="42021BE3" w:rsidR="009E28E4" w:rsidRPr="009B7EB4" w:rsidRDefault="009E28E4" w:rsidP="009B7EB4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9B7EB4">
        <w:rPr>
          <w:rFonts w:ascii="Calibri" w:eastAsia="Times New Roman" w:hAnsi="Calibri" w:cs="Calibri"/>
          <w:b/>
          <w:bCs/>
          <w:kern w:val="0"/>
          <w14:ligatures w14:val="none"/>
        </w:rPr>
        <w:t>Conclusion</w:t>
      </w:r>
      <w:r w:rsidR="009B7EB4" w:rsidRPr="009B7EB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- </w:t>
      </w:r>
      <w:r w:rsidRPr="009B7EB4">
        <w:rPr>
          <w:rFonts w:ascii="Calibri" w:eastAsia="Times New Roman" w:hAnsi="Calibri" w:cs="Calibri"/>
          <w:kern w:val="0"/>
          <w14:ligatures w14:val="none"/>
        </w:rPr>
        <w:t>This is possible because God has already glorified us at the moment of our salvation.</w:t>
      </w:r>
      <w:r w:rsidR="009B7EB4" w:rsidRPr="009B7EB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All who have received Christ already possess His life, light, authority, and glory (Isaiah 60:1–2).</w:t>
      </w:r>
      <w:r w:rsidR="009B7EB4" w:rsidRPr="009B7EB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9B7EB4">
        <w:rPr>
          <w:rFonts w:ascii="Calibri" w:eastAsia="Times New Roman" w:hAnsi="Calibri" w:cs="Calibri"/>
          <w:kern w:val="0"/>
          <w14:ligatures w14:val="none"/>
        </w:rPr>
        <w:t>May today’s mission dedication worship be a time for both individuals and the church to deeply restore all the blessings God has prepared.</w:t>
      </w:r>
    </w:p>
    <w:p w14:paraId="21FEE4FF" w14:textId="77777777" w:rsidR="000C2A5D" w:rsidRPr="009B7EB4" w:rsidRDefault="000C2A5D" w:rsidP="009B7EB4">
      <w:pPr>
        <w:spacing w:after="0"/>
        <w:rPr>
          <w:rFonts w:ascii="Calibri" w:hAnsi="Calibri" w:cs="Calibri"/>
        </w:rPr>
      </w:pPr>
    </w:p>
    <w:sectPr w:rsidR="000C2A5D" w:rsidRPr="009B7EB4" w:rsidSect="009B7E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altName w:val="Yu Gothic"/>
    <w:panose1 w:val="02030504000101010101"/>
    <w:charset w:val="80"/>
    <w:family w:val="roman"/>
    <w:pitch w:val="default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E4"/>
    <w:rsid w:val="00096086"/>
    <w:rsid w:val="000C2A5D"/>
    <w:rsid w:val="002354DC"/>
    <w:rsid w:val="00315C6A"/>
    <w:rsid w:val="00506E47"/>
    <w:rsid w:val="005E6572"/>
    <w:rsid w:val="006B4881"/>
    <w:rsid w:val="006F449F"/>
    <w:rsid w:val="008E3605"/>
    <w:rsid w:val="009B7EB4"/>
    <w:rsid w:val="009E28E4"/>
    <w:rsid w:val="00C46296"/>
    <w:rsid w:val="00CB4E87"/>
    <w:rsid w:val="00D5703F"/>
    <w:rsid w:val="00EC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1FE4"/>
  <w15:chartTrackingRefBased/>
  <w15:docId w15:val="{57F84FA3-8631-804B-A32C-E24530DF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2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2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E2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2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2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2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2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2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2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E2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9E2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sid w:val="009E2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9E28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9E28E4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9E28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9E28E4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9E28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9E28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2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E2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2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E2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2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E28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28E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28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2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E28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E28E4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9E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b">
    <w:name w:val="Strong"/>
    <w:basedOn w:val="a0"/>
    <w:uiPriority w:val="22"/>
    <w:qFormat/>
    <w:rsid w:val="009E2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Lee</dc:creator>
  <cp:keywords/>
  <dc:description/>
  <cp:lastModifiedBy>Dong Lee</cp:lastModifiedBy>
  <cp:revision>3</cp:revision>
  <dcterms:created xsi:type="dcterms:W3CDTF">2026-03-21T16:03:00Z</dcterms:created>
  <dcterms:modified xsi:type="dcterms:W3CDTF">2026-03-22T11:35:00Z</dcterms:modified>
</cp:coreProperties>
</file>