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78A7" w14:textId="70498451" w:rsidR="005A11A4" w:rsidRDefault="005A11A4" w:rsidP="006233E1">
      <w:pPr>
        <w:spacing w:after="0" w:line="240" w:lineRule="auto"/>
        <w:ind w:right="48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The Eternal Guarantee Contained in the Resurrection (1 Corinthians 15:50–58)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619BC">
        <w:rPr>
          <w:rFonts w:ascii="Calibri" w:eastAsia="Times New Roman" w:hAnsi="Calibri" w:cs="Calibri"/>
          <w:kern w:val="0"/>
          <w14:ligatures w14:val="none"/>
        </w:rPr>
        <w:t xml:space="preserve">      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4/5/2026</w:t>
      </w:r>
    </w:p>
    <w:p w14:paraId="78FE3CBB" w14:textId="77777777" w:rsidR="008619BC" w:rsidRDefault="008619BC" w:rsidP="008619BC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FE516D8" w14:textId="77777777" w:rsidR="008619BC" w:rsidRP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CF274FB" w14:textId="214A1F58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kern w:val="0"/>
          <w14:ligatures w14:val="none"/>
        </w:rPr>
        <w:t>As we live our lives, there is nothing more reassuring than having someone guarantee our life. Living in the U.S. for 40 years, I’ve seen that guarantees are required for many things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8619BC">
        <w:rPr>
          <w:rFonts w:ascii="Calibri" w:eastAsia="Times New Roman" w:hAnsi="Calibri" w:cs="Calibri"/>
          <w:kern w:val="0"/>
          <w14:ligatures w14:val="none"/>
        </w:rPr>
        <w:t>college admission, apartment contracts, employment, immigration, and more.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>)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 This is different from a warranty, which means taking responsibility yourself. Humans cannot guarantee their own lives.</w:t>
      </w:r>
    </w:p>
    <w:p w14:paraId="273DB429" w14:textId="5E523BBC" w:rsidR="005A11A4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kern w:val="0"/>
          <w14:ligatures w14:val="none"/>
        </w:rPr>
        <w:t>Christ became the guarantee of a better covenant for our salvation (Hebrews 7:22). The evidence of this guarantee is His resurrection.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Within the resurrection are three eternal guarantees. God’s people must enjoy these blessings throughout their lives.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As long as we have this guarantee, no problem can cause fear. We live with certainty.</w:t>
      </w:r>
    </w:p>
    <w:p w14:paraId="4F9C789B" w14:textId="77777777" w:rsid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70A96D4" w14:textId="77777777" w:rsidR="008619BC" w:rsidRP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5354C8F" w14:textId="63CFEABB" w:rsidR="005A11A4" w:rsidRPr="008619BC" w:rsidRDefault="005A11A4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1. The Resurrection is the guarantee of eternal life</w:t>
      </w:r>
      <w:r w:rsidR="002171FA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both now and on that day.</w:t>
      </w:r>
    </w:p>
    <w:p w14:paraId="68C6BE3F" w14:textId="2FC0BD51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1) The moment we believe in Christ and are saved, spiritual life begins within us (1 John 5:11–12).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Spiritual life means who dwells within our soul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8619BC">
        <w:rPr>
          <w:rFonts w:ascii="Calibri" w:eastAsia="Times New Roman" w:hAnsi="Calibri" w:cs="Calibri"/>
          <w:kern w:val="0"/>
          <w14:ligatures w14:val="none"/>
        </w:rPr>
        <w:t>and that determines the state of our entire life.</w:t>
      </w:r>
    </w:p>
    <w:p w14:paraId="2B7D6ED9" w14:textId="1A2AFE0F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① When we confess Jesus Christ as Lord and receive Him, He dwells in us through the Holy Spirit.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He walks with us, guides us, protects us, and works in our lives.</w:t>
      </w:r>
      <w:r w:rsidR="002171FA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This is called being born again (John 3:5), new life in Christ (Romans 6:4), and eternal life already obtained (John 5:24).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With this life, we enjoy the kingdom of God even while on earth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. It is the state in which </w:t>
      </w:r>
      <w:r w:rsidRPr="008619BC">
        <w:rPr>
          <w:rFonts w:ascii="Calibri" w:eastAsia="Times New Roman" w:hAnsi="Calibri" w:cs="Calibri"/>
          <w:kern w:val="0"/>
          <w14:ligatures w14:val="none"/>
        </w:rPr>
        <w:t>God is with us (Luke 17:14).</w:t>
      </w:r>
    </w:p>
    <w:p w14:paraId="06124D42" w14:textId="7EE5926D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How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did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this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become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possible?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Through His death on the cross, Christ freed us from all sin, curse, and judgment.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Without solving this, how could a holy God dwell in us?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Through His atoning death and resurrection, He now lives within us.</w:t>
      </w:r>
    </w:p>
    <w:p w14:paraId="072A88F7" w14:textId="77777777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2) If Christ had not risen, we would still live without God, trying to carry our lives on our own.</w:t>
      </w:r>
    </w:p>
    <w:p w14:paraId="05D510C0" w14:textId="0464A1C6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① Life would be heavy, exhausting, and painful (Matthew 11:28),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. We would be b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ound by our limitations.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No matter how hard we try,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or what we plan, </w:t>
      </w:r>
      <w:r w:rsidRPr="008619BC">
        <w:rPr>
          <w:rFonts w:ascii="Calibri" w:eastAsia="Times New Roman" w:hAnsi="Calibri" w:cs="Calibri"/>
          <w:kern w:val="0"/>
          <w14:ligatures w14:val="none"/>
        </w:rPr>
        <w:t>things don’t go as we want.</w:t>
      </w:r>
    </w:p>
    <w:p w14:paraId="59F03EE2" w14:textId="211877D7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② Worse, without God, a spirit of darkness takes root within the soul.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This is the devil who destroyed mankind from the beginning. Under this influence, people fall into idolatry and oppression (Acts 10:38).</w:t>
      </w:r>
    </w:p>
    <w:p w14:paraId="2BDEC881" w14:textId="71D10DF1" w:rsidR="005A11A4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③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What would be the end? It would be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eternal judgment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based on how we lived on earth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(Hebrews 9:27; Matthew 25:41</w:t>
      </w:r>
      <w:r w:rsidR="00DD2932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>, Revelation 20:10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And even beyond that, curses continue through future generations (Exodus 20:4–5).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The resurrection of Christ guarantees our escape from this and grants us eternal life.</w:t>
      </w:r>
    </w:p>
    <w:p w14:paraId="6530BC70" w14:textId="77777777" w:rsid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AFDAD4" w14:textId="77777777" w:rsidR="008619BC" w:rsidRP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8533FF" w14:textId="0B3CD3F6" w:rsidR="005A11A4" w:rsidRPr="008619BC" w:rsidRDefault="005A11A4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 The Resurrection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is the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guarantee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for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eternal victory over all failures and suffering.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Satan leads unbelievers by fate, but for believers, he attacks weaknesses, wounds, and bad habits.</w:t>
      </w:r>
    </w:p>
    <w:p w14:paraId="7D28B080" w14:textId="77777777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1) Though our spirit is saved, remnants remain in our mind, thoughts, and habits.</w:t>
      </w:r>
    </w:p>
    <w:p w14:paraId="65830C8B" w14:textId="5AAF7F7A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①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Where do our childhood, w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ounds, trauma, and weaknesses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remain?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They </w:t>
      </w:r>
      <w:r w:rsidRPr="008619BC">
        <w:rPr>
          <w:rFonts w:ascii="Calibri" w:eastAsia="Times New Roman" w:hAnsi="Calibri" w:cs="Calibri"/>
          <w:kern w:val="0"/>
          <w14:ligatures w14:val="none"/>
        </w:rPr>
        <w:t>remain in our subconscious, emotions, and habits.</w:t>
      </w:r>
      <w:r w:rsidRPr="008619BC">
        <w:rPr>
          <w:rFonts w:ascii="Calibri" w:eastAsia="Times New Roman" w:hAnsi="Calibri" w:cs="Calibri"/>
          <w:kern w:val="0"/>
          <w14:ligatures w14:val="none"/>
        </w:rPr>
        <w:br/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This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is ultimately our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brain function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Problems begin to come to our brains.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>That is why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we must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train to </w:t>
      </w:r>
      <w:r w:rsidRPr="008619BC">
        <w:rPr>
          <w:rFonts w:ascii="Calibri" w:eastAsia="Times New Roman" w:hAnsi="Calibri" w:cs="Calibri"/>
          <w:kern w:val="0"/>
          <w14:ligatures w14:val="none"/>
        </w:rPr>
        <w:t>change our imprints, roots, and habits.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Things in our unconsciousness and subconsciousness create out t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houghts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>(</w:t>
      </w:r>
      <w:r w:rsidRPr="008619BC">
        <w:rPr>
          <w:rFonts w:ascii="Calibri" w:eastAsia="Times New Roman" w:hAnsi="Calibri" w:cs="Calibri"/>
          <w:kern w:val="0"/>
          <w14:ligatures w14:val="none"/>
        </w:rPr>
        <w:t>inferiority, victim mentality, competition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>) Things that remain in our e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motions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create </w:t>
      </w:r>
      <w:r w:rsidRPr="008619BC">
        <w:rPr>
          <w:rFonts w:ascii="Calibri" w:eastAsia="Times New Roman" w:hAnsi="Calibri" w:cs="Calibri"/>
          <w:kern w:val="0"/>
          <w14:ligatures w14:val="none"/>
        </w:rPr>
        <w:t>depression, anxiety, anger, helplessness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>. Things that remain in our h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abits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create actions of </w:t>
      </w:r>
      <w:r w:rsidRPr="008619BC">
        <w:rPr>
          <w:rFonts w:ascii="Calibri" w:eastAsia="Times New Roman" w:hAnsi="Calibri" w:cs="Calibri"/>
          <w:kern w:val="0"/>
          <w14:ligatures w14:val="none"/>
        </w:rPr>
        <w:t>laziness, irresponsibility, dishonesty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, theft. </w:t>
      </w:r>
    </w:p>
    <w:p w14:paraId="6F8513B3" w14:textId="039F07CF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2)</w:t>
      </w:r>
      <w:r w:rsidR="00D85F33">
        <w:rPr>
          <w:rStyle w:val="1Char"/>
          <w:rFonts w:ascii="Roboto" w:eastAsia="맑은 고딕" w:hAnsi="Roboto" w:hint="eastAsia"/>
          <w:color w:val="0A0A0A"/>
          <w:shd w:val="clear" w:color="auto" w:fill="FFFFFF"/>
          <w:lang w:eastAsia="ko-KR"/>
        </w:rPr>
        <w:t xml:space="preserve"> </w:t>
      </w:r>
      <w:r w:rsidR="00D85F33">
        <w:rPr>
          <w:rStyle w:val="ab"/>
          <w:rFonts w:ascii="Roboto" w:eastAsia="맑은 고딕" w:hAnsi="Roboto" w:hint="eastAsia"/>
          <w:color w:val="0A0A0A"/>
          <w:shd w:val="clear" w:color="auto" w:fill="FFFFFF"/>
          <w:lang w:eastAsia="ko-KR"/>
        </w:rPr>
        <w:t>It</w:t>
      </w:r>
      <w:r w:rsidR="008714CF">
        <w:rPr>
          <w:rStyle w:val="ab"/>
          <w:rFonts w:ascii="Roboto" w:hAnsi="Roboto"/>
          <w:color w:val="0A0A0A"/>
          <w:shd w:val="clear" w:color="auto" w:fill="FFFFFF"/>
        </w:rPr>
        <w:t xml:space="preserve"> doesn't end here.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These can develop into deeper spiritual problems.</w:t>
      </w:r>
    </w:p>
    <w:p w14:paraId="5F51A6BF" w14:textId="60B216CB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① Satan uses them to create addiction, mental illness, and even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spiritual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posession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8619BC">
        <w:rPr>
          <w:rFonts w:ascii="Calibri" w:eastAsia="Times New Roman" w:hAnsi="Calibri" w:cs="Calibri"/>
          <w:kern w:val="0"/>
          <w14:ligatures w14:val="none"/>
        </w:rPr>
        <w:br/>
        <w:t>Jesus came to heal the brokenhearted and free the captives (Isaiah 61:1).</w:t>
      </w:r>
    </w:p>
    <w:p w14:paraId="5A76DCCE" w14:textId="507E12A9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What did Jesus do first to heal that?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Through His resurrection, Christ crushed Satan’s power (Genesis 3:15).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Therefore, death, sin, and the law cannot destroy us (v. 55–56).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Verse 57 declares victory through Christ.</w:t>
      </w:r>
    </w:p>
    <w:p w14:paraId="1D01A880" w14:textId="38BCC5E2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3) Satan’s goal is to destroy us through weakness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, b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ut he cannot succeed.</w:t>
      </w:r>
    </w:p>
    <w:p w14:paraId="63A9EBEC" w14:textId="669D9675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① The risen Christ intercedes for us even now (Romans 8:34).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When we pray, 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>Christ who has already won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 fights for us (Revelation 17:14).</w:t>
      </w:r>
    </w:p>
    <w:p w14:paraId="2EA79552" w14:textId="68815CC8" w:rsidR="005A11A4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② Even more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importantly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Satan’s plans fail and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everything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become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s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654892" w:rsidRPr="008619BC">
        <w:rPr>
          <w:rFonts w:ascii="Calibri" w:eastAsia="Times New Roman" w:hAnsi="Calibri" w:cs="Calibri"/>
          <w:b/>
          <w:bCs/>
          <w:kern w:val="0"/>
          <w14:ligatures w14:val="none"/>
        </w:rPr>
        <w:t>a testimony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8619BC">
        <w:rPr>
          <w:rFonts w:ascii="Calibri" w:eastAsia="Times New Roman" w:hAnsi="Calibri" w:cs="Calibri"/>
          <w:kern w:val="0"/>
          <w14:ligatures w14:val="none"/>
        </w:rPr>
        <w:br/>
        <w:t>They become evidence to save us, our families,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family line, and the church. We receive </w:t>
      </w:r>
      <w:r w:rsidRPr="008619BC">
        <w:rPr>
          <w:rFonts w:ascii="Calibri" w:eastAsia="Times New Roman" w:hAnsi="Calibri" w:cs="Calibri"/>
          <w:kern w:val="0"/>
          <w14:ligatures w14:val="none"/>
        </w:rPr>
        <w:t>double blessings (Job 42:10; Genesis 50:20).</w:t>
      </w:r>
      <w:r w:rsidR="00654892" w:rsidRPr="008619BC">
        <w:rPr>
          <w:rFonts w:ascii="Calibri" w:eastAsia="Times New Roman" w:hAnsi="Calibri" w:cs="Calibri"/>
          <w:kern w:val="0"/>
          <w14:ligatures w14:val="none"/>
        </w:rPr>
        <w:t xml:space="preserve"> Those eevidences allow us to save others like us, and all nations and peoples. J</w:t>
      </w:r>
      <w:r w:rsidRPr="008619BC">
        <w:rPr>
          <w:rFonts w:ascii="Calibri" w:eastAsia="Times New Roman" w:hAnsi="Calibri" w:cs="Calibri"/>
          <w:kern w:val="0"/>
          <w14:ligatures w14:val="none"/>
        </w:rPr>
        <w:t>esus told Peter, “Strengthen your brothers” (Luke 22:32)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. The original term has the meanings “save” or “raise up.” </w:t>
      </w:r>
    </w:p>
    <w:p w14:paraId="60C8DD47" w14:textId="77777777" w:rsid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C089BCB" w14:textId="77777777" w:rsidR="008619BC" w:rsidRPr="008619BC" w:rsidRDefault="008619BC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E1842C1" w14:textId="0F48A1D6" w:rsidR="005A11A4" w:rsidRPr="008619BC" w:rsidRDefault="005A11A4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3. The Resurrection 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is a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guarantee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of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 eternal blessings we will enjoy.</w:t>
      </w:r>
    </w:p>
    <w:p w14:paraId="33C5C965" w14:textId="29C14722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1) On the last day, we too will be resurrected like Christ (v.52).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Christ has shown the evidence of that in advance.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Unbelievers 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>ressurect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 for judgment, but believers for eternal reward and blessing.</w:t>
      </w:r>
    </w:p>
    <w:p w14:paraId="45CBF518" w14:textId="7BF1AAB9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2) What we do in this life matters.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Our prayers rise to God (Revelation 8:4).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Our 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>devotion, offering,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 and efforts are stored as treasures in heaven (Matthew 6:20).</w:t>
      </w:r>
    </w:p>
    <w:p w14:paraId="3C86658C" w14:textId="634D358B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3) 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Verse 58 holds the final conclusion.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Stand firm, unshaken, and always abound in the </w:t>
      </w:r>
      <w:r w:rsidRPr="008619BC">
        <w:rPr>
          <w:rFonts w:ascii="Calibri" w:eastAsia="Times New Roman" w:hAnsi="Calibri" w:cs="Calibri"/>
          <w:kern w:val="0"/>
          <w14:ligatures w14:val="none"/>
        </w:rPr>
        <w:t>Lord’s work.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Believers will enjoy eternal victory and blessing with the risen Christ.</w:t>
      </w:r>
    </w:p>
    <w:p w14:paraId="13F7819A" w14:textId="3C51E26A" w:rsidR="005A11A4" w:rsidRPr="008619BC" w:rsidRDefault="005A11A4" w:rsidP="008619B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① Those who share in Christ’s suffering will also share in His glory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>It says to gain that glory, participate in the suffering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 (Romans 8:17).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Looking to the eternal future, choose even suffering. </w:t>
      </w:r>
      <w:r w:rsidRPr="008619BC">
        <w:rPr>
          <w:rFonts w:ascii="Calibri" w:eastAsia="Times New Roman" w:hAnsi="Calibri" w:cs="Calibri"/>
          <w:kern w:val="0"/>
          <w14:ligatures w14:val="none"/>
        </w:rPr>
        <w:br/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Present 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persecution and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suffering 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for the gospel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cannot compare to future glory 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we will enjoy on that day </w:t>
      </w: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(Romans 8:18).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We will reign forever in the new heaven and new earth (Luke 22:30; Revelation 22:5).</w:t>
      </w:r>
    </w:p>
    <w:p w14:paraId="62F4AD98" w14:textId="77777777" w:rsidR="008619BC" w:rsidRDefault="008619BC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9CF8238" w14:textId="77777777" w:rsidR="008619BC" w:rsidRDefault="008619BC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A3114E4" w14:textId="3F116BD6" w:rsidR="005A11A4" w:rsidRPr="008619BC" w:rsidRDefault="005A11A4" w:rsidP="008619B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19BC">
        <w:rPr>
          <w:rFonts w:ascii="Calibri" w:eastAsia="Times New Roman" w:hAnsi="Calibri" w:cs="Calibri"/>
          <w:b/>
          <w:bCs/>
          <w:kern w:val="0"/>
          <w14:ligatures w14:val="none"/>
        </w:rPr>
        <w:t>Conclusion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- </w:t>
      </w:r>
      <w:r w:rsidRPr="008619BC">
        <w:rPr>
          <w:rFonts w:ascii="Calibri" w:eastAsia="Times New Roman" w:hAnsi="Calibri" w:cs="Calibri"/>
          <w:kern w:val="0"/>
          <w14:ligatures w14:val="none"/>
        </w:rPr>
        <w:t>All these eternal things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eternal life, </w:t>
      </w:r>
      <w:r w:rsidR="006233E1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eternal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victory, and </w:t>
      </w:r>
      <w:r w:rsidR="006233E1">
        <w:rPr>
          <w:rFonts w:ascii="Calibri" w:eastAsia="맑은 고딕" w:hAnsi="Calibri" w:cs="Calibri" w:hint="eastAsia"/>
          <w:kern w:val="0"/>
          <w:lang w:eastAsia="ko-KR"/>
          <w14:ligatures w14:val="none"/>
        </w:rPr>
        <w:t>eternal blessing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) </w:t>
      </w:r>
      <w:r w:rsidRPr="008619BC">
        <w:rPr>
          <w:rFonts w:ascii="Calibri" w:eastAsia="Times New Roman" w:hAnsi="Calibri" w:cs="Calibri"/>
          <w:kern w:val="0"/>
          <w14:ligatures w14:val="none"/>
        </w:rPr>
        <w:t>were prepared by God before time began (Romans 16:25).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21E3C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That is the Gospel. </w:t>
      </w:r>
      <w:r w:rsidRPr="008619BC">
        <w:rPr>
          <w:rFonts w:ascii="Calibri" w:eastAsia="Times New Roman" w:hAnsi="Calibri" w:cs="Calibri"/>
          <w:kern w:val="0"/>
          <w14:ligatures w14:val="none"/>
        </w:rPr>
        <w:t>He gave them to us as an eternal inheritance (Hebrews 9:15), and confirmed them through the resurrection.</w:t>
      </w:r>
      <w:r w:rsidR="008619BC" w:rsidRPr="008619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8619BC">
        <w:rPr>
          <w:rFonts w:ascii="Calibri" w:eastAsia="Times New Roman" w:hAnsi="Calibri" w:cs="Calibri"/>
          <w:kern w:val="0"/>
          <w14:ligatures w14:val="none"/>
        </w:rPr>
        <w:t>We are living in difficult times. Hold firmly to the guarantee of Christ’s resurrection, and live as its witness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 xml:space="preserve"> of </w:t>
      </w:r>
      <w:r w:rsidRPr="008619BC">
        <w:rPr>
          <w:rFonts w:ascii="Calibri" w:eastAsia="Times New Roman" w:hAnsi="Calibri" w:cs="Calibri"/>
          <w:kern w:val="0"/>
          <w14:ligatures w14:val="none"/>
        </w:rPr>
        <w:t xml:space="preserve">24, 25, and </w:t>
      </w:r>
      <w:r w:rsidR="008619BC" w:rsidRPr="008619BC">
        <w:rPr>
          <w:rFonts w:ascii="Calibri" w:eastAsia="Times New Roman" w:hAnsi="Calibri" w:cs="Calibri"/>
          <w:kern w:val="0"/>
          <w14:ligatures w14:val="none"/>
        </w:rPr>
        <w:t>eternity i</w:t>
      </w:r>
      <w:r w:rsidRPr="008619BC">
        <w:rPr>
          <w:rFonts w:ascii="Calibri" w:eastAsia="Times New Roman" w:hAnsi="Calibri" w:cs="Calibri"/>
          <w:kern w:val="0"/>
          <w14:ligatures w14:val="none"/>
        </w:rPr>
        <w:t>n victory.</w:t>
      </w:r>
    </w:p>
    <w:p w14:paraId="4B1D1163" w14:textId="77777777" w:rsidR="000C2A5D" w:rsidRDefault="000C2A5D"/>
    <w:sectPr w:rsidR="000C2A5D" w:rsidSect="00861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666"/>
    <w:multiLevelType w:val="multilevel"/>
    <w:tmpl w:val="975C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9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A4"/>
    <w:rsid w:val="00096086"/>
    <w:rsid w:val="000C2A5D"/>
    <w:rsid w:val="002171FA"/>
    <w:rsid w:val="00221E3C"/>
    <w:rsid w:val="002C47C3"/>
    <w:rsid w:val="00315C6A"/>
    <w:rsid w:val="00506E47"/>
    <w:rsid w:val="005A11A4"/>
    <w:rsid w:val="005B1C04"/>
    <w:rsid w:val="006233E1"/>
    <w:rsid w:val="00654892"/>
    <w:rsid w:val="0082624D"/>
    <w:rsid w:val="008619BC"/>
    <w:rsid w:val="008714CF"/>
    <w:rsid w:val="008E3605"/>
    <w:rsid w:val="00C46296"/>
    <w:rsid w:val="00CB4E87"/>
    <w:rsid w:val="00D85F33"/>
    <w:rsid w:val="00DD2932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4C9F"/>
  <w15:chartTrackingRefBased/>
  <w15:docId w15:val="{529E0943-72D5-1940-9245-B18D354A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A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5A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5A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5A11A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5A11A4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5A11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5A11A4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5A11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5A1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A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A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A11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11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11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A11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11A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5A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5A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6</cp:revision>
  <dcterms:created xsi:type="dcterms:W3CDTF">2026-04-04T17:18:00Z</dcterms:created>
  <dcterms:modified xsi:type="dcterms:W3CDTF">2026-04-05T10:54:00Z</dcterms:modified>
</cp:coreProperties>
</file>