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8FC" w14:textId="41041D0F" w:rsidR="00223ACF" w:rsidRDefault="00223ACF" w:rsidP="00412BFA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Jephthah the </w:t>
      </w:r>
      <w:proofErr w:type="spellStart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Gileadite</w:t>
      </w:r>
      <w:proofErr w:type="spellEnd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Becomes a Judge (Judges 11:1–7)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412BFA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412BFA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5/24/2026</w:t>
      </w:r>
    </w:p>
    <w:p w14:paraId="7AC47EA9" w14:textId="77777777" w:rsidR="00412BFA" w:rsidRPr="00412BFA" w:rsidRDefault="00412BFA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51E04A4" w14:textId="47C2FF75" w:rsidR="00223ACF" w:rsidRPr="00412BFA" w:rsidRDefault="00223ACF" w:rsidP="00412BF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12BFA">
        <w:rPr>
          <w:rFonts w:ascii="Calibri" w:eastAsia="Times New Roman" w:hAnsi="Calibri" w:cs="Calibri"/>
          <w:kern w:val="0"/>
          <w14:ligatures w14:val="none"/>
        </w:rPr>
        <w:t xml:space="preserve">Today we want to share the message about Jephthah, the eighth judge among the twelve judges who led the </w:t>
      </w:r>
      <w:r w:rsidRPr="00412BFA">
        <w:rPr>
          <w:rFonts w:ascii="Calibri" w:eastAsia="Times New Roman" w:hAnsi="Calibri" w:cs="Calibri"/>
          <w:kern w:val="0"/>
          <w14:ligatures w14:val="none"/>
        </w:rPr>
        <w:t>age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of the judges.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After Gideon, there were judges such as Tola and Jair, but because Scripture leaves little record concerning them, we pass over them.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 judge raised up afterward was Jephthah. His background was lowly, and he grew up in an environment filled with more wounds and scars than most people.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Yet God chose this Jephthah and made him into a mighty warrior to save the suffering people of that age (v.1).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 Bible presents him as a model of faith who, despite passing through many weaknesses and wounds, ultimately held onto God’s covenant and gained victory (Hebrews 11:32).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As we share the message about Judge Jephthah, may this become a week in which important grace and answers come upon us.</w:t>
      </w:r>
    </w:p>
    <w:p w14:paraId="4BA50396" w14:textId="2158F134" w:rsidR="00223ACF" w:rsidRPr="00412BFA" w:rsidRDefault="00223ACF" w:rsidP="00412BF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4875C93" w14:textId="58A987CB" w:rsidR="00223ACF" w:rsidRPr="00412BFA" w:rsidRDefault="00223ACF" w:rsidP="00412BFA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1. Who </w:t>
      </w:r>
      <w:r w:rsidR="00D038FC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w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as Judge Jephthah?</w:t>
      </w:r>
    </w:p>
    <w:p w14:paraId="4FA11727" w14:textId="49E539AE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1) Scripture reveals that he was from the tribe of Manasseh and from the region of Gilead east of the Jordan River.</w:t>
      </w:r>
      <w:r w:rsid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It is true that the city and environment in which a person is born and raised greatly influence that person’s growth process and background.</w:t>
      </w:r>
    </w:p>
    <w:p w14:paraId="7C7874DB" w14:textId="72B0727E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① This is also why God called Abraham out of Ur of the Chaldeans and sent him to Canaan (Genesis 12:1).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Scripture specifically identifies Abraham as someone called 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out </w:t>
      </w:r>
      <w:proofErr w:type="spellStart"/>
      <w:r w:rsidRPr="00412BFA">
        <w:rPr>
          <w:rFonts w:ascii="Calibri" w:eastAsia="Times New Roman" w:hAnsi="Calibri" w:cs="Calibri"/>
          <w:kern w:val="0"/>
          <w14:ligatures w14:val="none"/>
        </w:rPr>
        <w:t>from</w:t>
      </w:r>
      <w:proofErr w:type="spellEnd"/>
      <w:r w:rsidRPr="00412BFA">
        <w:rPr>
          <w:rFonts w:ascii="Calibri" w:eastAsia="Times New Roman" w:hAnsi="Calibri" w:cs="Calibri"/>
          <w:kern w:val="0"/>
          <w14:ligatures w14:val="none"/>
        </w:rPr>
        <w:t xml:space="preserve"> Ur of the Chaldeans because Ur was the region where the Tower of Babel had stood and was one of the most idolatrous lands.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Naturally, Abraham’s father himself had lived immersed in idol worship (Joshua 24:2).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According to the law, Abraham’s descendants for three or four generations should have remained under a curse, yet God gave Abraham an absolute covenant.</w:t>
      </w:r>
    </w:p>
    <w:p w14:paraId="1A7F6A23" w14:textId="3EFAE18D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② What was the core of that covenant?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That Abraham would become the source of blessing, establish a blessed family line and nation, and through him all peoples of the earth would receive blessing (Genesis 12:2–3).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That covenant was fulfilled through Abraham’s descendants when Christ came, and we also became people 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of the covenant </w:t>
      </w:r>
      <w:r w:rsidRPr="00412BFA">
        <w:rPr>
          <w:rFonts w:ascii="Calibri" w:eastAsia="Times New Roman" w:hAnsi="Calibri" w:cs="Calibri"/>
          <w:kern w:val="0"/>
          <w14:ligatures w14:val="none"/>
        </w:rPr>
        <w:t>who share in Abraham’s blessing in Christ (Galatians 3:14, 29).</w:t>
      </w:r>
    </w:p>
    <w:p w14:paraId="05B83AF2" w14:textId="39C922D3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③ </w:t>
      </w:r>
      <w:proofErr w:type="gramStart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The</w:t>
      </w:r>
      <w:proofErr w:type="gramEnd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land of Gilead, where Jephthah lived, originally began 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>like that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as well.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It was 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>where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Jacob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>’s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uncle Laban lived, the place where Jacob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fled 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to </w:t>
      </w:r>
      <w:r w:rsidRPr="00412BFA">
        <w:rPr>
          <w:rFonts w:ascii="Calibri" w:eastAsia="Times New Roman" w:hAnsi="Calibri" w:cs="Calibri"/>
          <w:kern w:val="0"/>
          <w14:ligatures w14:val="none"/>
        </w:rPr>
        <w:t>after deceiving both God and his brother in pursuit of blessing.</w:t>
      </w:r>
      <w:r w:rsidR="00D038FC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There, though he suffered intensely, he looked to God while making agreements with his uncle Laban, who continually exploited him (Genesis 31:47–49).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Therefore, wherever we go, if we hold onto the covenant and pray, even the flow and future of that region can change.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People who enjoy this mystery are called people of the covenant, spiritual leaders, and evangelists.</w:t>
      </w:r>
    </w:p>
    <w:p w14:paraId="470B3964" w14:textId="3B4ECF83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2) As evidence of this, later a prophetic figure like Elijah arose from this region.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Scripture states that Elijah was from Gilead (1 Kings 17:1).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Later, when David fled from Absalom’s rebellion, Barzillai the </w:t>
      </w:r>
      <w:proofErr w:type="spellStart"/>
      <w:r w:rsidRPr="00412BFA">
        <w:rPr>
          <w:rFonts w:ascii="Calibri" w:eastAsia="Times New Roman" w:hAnsi="Calibri" w:cs="Calibri"/>
          <w:kern w:val="0"/>
          <w14:ligatures w14:val="none"/>
        </w:rPr>
        <w:t>Gileadite</w:t>
      </w:r>
      <w:proofErr w:type="spellEnd"/>
      <w:r w:rsidRPr="00412BFA">
        <w:rPr>
          <w:rFonts w:ascii="Calibri" w:eastAsia="Times New Roman" w:hAnsi="Calibri" w:cs="Calibri"/>
          <w:kern w:val="0"/>
          <w14:ligatures w14:val="none"/>
        </w:rPr>
        <w:t xml:space="preserve"> also helped him (2 Samuel 17:27–29).</w:t>
      </w:r>
    </w:p>
    <w:p w14:paraId="2FB30CF5" w14:textId="7613C3D5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① It all began when this land was first conquered during Joshua’s time and distributed to the tribes of Reuben, Gad, and the half-tribe of Manasseh.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This is why we too must hold onto the covenant and spiritually conquer the land where we live in America.</w:t>
      </w:r>
    </w:p>
    <w:p w14:paraId="0B3AE166" w14:textId="0417EDE8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② Thirty years ago, God established our church in this land and led us to do the very work this land needed most.</w:t>
      </w:r>
      <w:r w:rsidR="00D038FC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That is the ministry of the three courtyards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 (multiethnic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ministry, healing ministry, and ministry for the next generation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>)</w:t>
      </w:r>
      <w:r w:rsidRPr="00412BFA">
        <w:rPr>
          <w:rFonts w:ascii="Calibri" w:eastAsia="Times New Roman" w:hAnsi="Calibri" w:cs="Calibri"/>
          <w:kern w:val="0"/>
          <w14:ligatures w14:val="none"/>
        </w:rPr>
        <w:t>.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This is what God desires and what this land needs.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To further expand and develop this ministry, we are now preparing to construct and enlarge the education building.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God will surely bless us through this Woodbridge region and even bless future generations through this place.</w:t>
      </w:r>
    </w:p>
    <w:p w14:paraId="6CE5CAC3" w14:textId="7082B59F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3) Even his background was something he had no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thing 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to boast about.</w:t>
      </w:r>
    </w:p>
    <w:p w14:paraId="314429E5" w14:textId="30B9C4FD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① He was born through his father’s concubine, a prostitute (v.1). How deep those wounds must have been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? </w:t>
      </w:r>
      <w:r w:rsidRPr="00412BFA">
        <w:rPr>
          <w:rFonts w:ascii="Calibri" w:eastAsia="Times New Roman" w:hAnsi="Calibri" w:cs="Calibri"/>
          <w:kern w:val="0"/>
          <w14:ligatures w14:val="none"/>
        </w:rPr>
        <w:t>Naturally, his half-brothers hated him, and he was driven out to live in the rough land of Tob (vv.2–3).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Yet he descended to the very bottom and there developed his faith, his strength, and his leadership.</w:t>
      </w:r>
    </w:p>
    <w:p w14:paraId="1098B465" w14:textId="29FE6835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② This is God’s hidden plan and the power of the gospel.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Even in this age, God chooses the foolish and weak to make them boast only in Christ and testify of His power (1 Corinthians 1:26–31).</w:t>
      </w:r>
    </w:p>
    <w:p w14:paraId="2EDA7308" w14:textId="557366FB" w:rsidR="00223ACF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 xml:space="preserve">③ Christ has freed us from sin, curses, and fate, </w:t>
      </w:r>
      <w:proofErr w:type="gramStart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and also</w:t>
      </w:r>
      <w:proofErr w:type="gramEnd"/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from every evil background of the world (Romans 8:1–2).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Now we are to pray in the name of Christ, fight the enemy with the authority of His name, and challenge the world through the power of the Holy Spirit.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What was promised in Matthew 16:16–19 is fulfilled there.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And from there comes the 300% blessing.</w:t>
      </w:r>
    </w:p>
    <w:p w14:paraId="0416D96D" w14:textId="77777777" w:rsidR="00412BFA" w:rsidRDefault="00412BFA" w:rsidP="00412BFA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41A0F359" w14:textId="77777777" w:rsidR="00412BFA" w:rsidRPr="00412BFA" w:rsidRDefault="00412BFA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D7BCAFB" w14:textId="0BBB8AE6" w:rsidR="00223ACF" w:rsidRPr="00412BFA" w:rsidRDefault="00223ACF" w:rsidP="00412BFA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2. What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w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as the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ecret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t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hat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m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ade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i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t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i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nevitable for Jephthah to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b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u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sed by God and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ave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that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a</w:t>
      </w: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ge?</w:t>
      </w:r>
    </w:p>
    <w:p w14:paraId="2C7B9876" w14:textId="4F40205E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1) It was God’s absolute election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It 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not Jephthah’s own desire or effort.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 standard was God’s absolute sovereignty, absolute love, and absolute grace (Romans 9:16).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This is the core of the covenant of grace.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Do not become discouraged and give up because you are lacking or possess little, and do not become arrogant because you have achieved something (Augustine’s confession).</w:t>
      </w:r>
    </w:p>
    <w:p w14:paraId="1C94ACC7" w14:textId="77777777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2) It was the covenant that had been passed down to him since childhood.</w:t>
      </w:r>
    </w:p>
    <w:p w14:paraId="554EAD50" w14:textId="0369A90D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① Someone had 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>relayed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to him the covenant concerning God’s chosen people and the blessings they would enjoy.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That is why education of the next generation is important.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We do not know whether it was his parents, grandparents, or some hidden person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>. But it was someone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whom God used.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Learning worldly knowledge and professional skills is important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. But </w:t>
      </w:r>
      <w:r w:rsidRPr="00412BFA">
        <w:rPr>
          <w:rFonts w:ascii="Calibri" w:eastAsia="Times New Roman" w:hAnsi="Calibri" w:cs="Calibri"/>
          <w:kern w:val="0"/>
          <w14:ligatures w14:val="none"/>
        </w:rPr>
        <w:t>once the covenant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, which is </w:t>
      </w:r>
      <w:r w:rsidRPr="00412BFA">
        <w:rPr>
          <w:rFonts w:ascii="Calibri" w:eastAsia="Times New Roman" w:hAnsi="Calibri" w:cs="Calibri"/>
          <w:kern w:val="0"/>
          <w14:ligatures w14:val="none"/>
        </w:rPr>
        <w:t>God’s plan for the chosen ones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412BFA">
        <w:rPr>
          <w:rFonts w:ascii="Calibri" w:eastAsia="Times New Roman" w:hAnsi="Calibri" w:cs="Calibri"/>
          <w:kern w:val="0"/>
          <w14:ligatures w14:val="none"/>
        </w:rPr>
        <w:t>is imprinted, that changes everything.</w:t>
      </w:r>
    </w:p>
    <w:p w14:paraId="06E3383E" w14:textId="77440193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② There is evidence that his covenant was clear.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When the Ammonites invaded Israel, they falsely claimed that Israel had attacked Ammon back when Israel first entered Canaan.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At that time, Jephthah explained the historical facts that Israel had </w:t>
      </w:r>
      <w:proofErr w:type="gramStart"/>
      <w:r w:rsidRPr="00412BFA">
        <w:rPr>
          <w:rFonts w:ascii="Calibri" w:eastAsia="Times New Roman" w:hAnsi="Calibri" w:cs="Calibri"/>
          <w:kern w:val="0"/>
          <w14:ligatures w14:val="none"/>
        </w:rPr>
        <w:t>actually avoided</w:t>
      </w:r>
      <w:proofErr w:type="gramEnd"/>
      <w:r w:rsidRPr="00412BFA">
        <w:rPr>
          <w:rFonts w:ascii="Calibri" w:eastAsia="Times New Roman" w:hAnsi="Calibri" w:cs="Calibri"/>
          <w:kern w:val="0"/>
          <w14:ligatures w14:val="none"/>
        </w:rPr>
        <w:t xml:space="preserve"> Edom and Ammon while traveling around them (Judges 11:14–21).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Therefore, God’s people should also study history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 (w</w:t>
      </w:r>
      <w:r w:rsidRPr="00412BFA">
        <w:rPr>
          <w:rFonts w:ascii="Calibri" w:eastAsia="Times New Roman" w:hAnsi="Calibri" w:cs="Calibri"/>
          <w:kern w:val="0"/>
          <w14:ligatures w14:val="none"/>
        </w:rPr>
        <w:t>orld history, national history, and family history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) </w:t>
      </w:r>
      <w:r w:rsidRPr="00412BFA">
        <w:rPr>
          <w:rFonts w:ascii="Calibri" w:eastAsia="Times New Roman" w:hAnsi="Calibri" w:cs="Calibri"/>
          <w:kern w:val="0"/>
          <w14:ligatures w14:val="none"/>
        </w:rPr>
        <w:t>and discover covenantal blessings and mission within it.</w:t>
      </w:r>
    </w:p>
    <w:p w14:paraId="55F145F7" w14:textId="77777777" w:rsidR="00223ACF" w:rsidRPr="00412BFA" w:rsidRDefault="00223ACF" w:rsidP="00412B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3) It was the power of God that he held onto and enjoyed.</w:t>
      </w:r>
    </w:p>
    <w:p w14:paraId="2415EB59" w14:textId="77777777" w:rsidR="00223ACF" w:rsidRPr="00412BFA" w:rsidRDefault="00223ACF" w:rsidP="00412BF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12BFA">
        <w:rPr>
          <w:rFonts w:ascii="Calibri" w:eastAsia="Times New Roman" w:hAnsi="Calibri" w:cs="Calibri"/>
          <w:kern w:val="0"/>
          <w14:ligatures w14:val="none"/>
        </w:rPr>
        <w:t>Even though Jephthah attempted peace, the Ammonites initiated war, and instead Israel captured twenty cities.</w:t>
      </w:r>
    </w:p>
    <w:p w14:paraId="177A64C5" w14:textId="37BF5602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① First, Scripture says that the Spirit of God came upon Jephthah (Judges 11:29).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When God uses His servants, this becomes the evidence.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At that time courage and wisdom arise.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This is a blessing all believers must experience whenever they undertake important works.</w:t>
      </w:r>
    </w:p>
    <w:p w14:paraId="727EA9D4" w14:textId="1E4E59BC" w:rsidR="00223ACF" w:rsidRPr="00412BFA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② Then prayer began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>. Th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e Holy Spirit enables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prayer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Therefore, the blessing of prayer is something 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>that</w:t>
      </w:r>
      <w:r w:rsidRPr="00412BFA">
        <w:rPr>
          <w:rFonts w:ascii="Calibri" w:eastAsia="Times New Roman" w:hAnsi="Calibri" w:cs="Calibri"/>
          <w:kern w:val="0"/>
          <w14:ligatures w14:val="none"/>
        </w:rPr>
        <w:t xml:space="preserve"> workers of the Lord </w:t>
      </w:r>
      <w:r w:rsidR="00412BFA" w:rsidRPr="00412BFA">
        <w:rPr>
          <w:rFonts w:ascii="Calibri" w:eastAsia="Times New Roman" w:hAnsi="Calibri" w:cs="Calibri"/>
          <w:kern w:val="0"/>
          <w14:ligatures w14:val="none"/>
        </w:rPr>
        <w:t xml:space="preserve">who hold onto the covenant </w:t>
      </w:r>
      <w:r w:rsidRPr="00412BFA">
        <w:rPr>
          <w:rFonts w:ascii="Calibri" w:eastAsia="Times New Roman" w:hAnsi="Calibri" w:cs="Calibri"/>
          <w:kern w:val="0"/>
          <w14:ligatures w14:val="none"/>
        </w:rPr>
        <w:t>must absolutely enjoy (Matthew 16:19; Revelation 8:4).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However, in his urgency, Jephthah made a vow, and that became a snare for him.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This is why Scripture warns against making careless vows (Ecclesiastes 5:2; Matthew 5:33–35).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Now all believers must first begin with prayer concerning the important work our church is beginning.</w:t>
      </w:r>
    </w:p>
    <w:p w14:paraId="2F23D1DB" w14:textId="075B7971" w:rsidR="00223ACF" w:rsidRDefault="00223ACF" w:rsidP="00412BFA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③ Before this power of God, the enemies who had opposed God’s people and blocked their way for 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>18</w:t>
      </w:r>
      <w:r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years collapsed.</w:t>
      </w:r>
      <w:r w:rsidR="00412BFA" w:rsidRPr="00412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God’s people must experience this blessing throughout their lives in every problem and event.</w:t>
      </w:r>
    </w:p>
    <w:p w14:paraId="7CD337CB" w14:textId="77777777" w:rsidR="00412BFA" w:rsidRDefault="00412BFA" w:rsidP="00412BFA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65A39186" w14:textId="77777777" w:rsidR="00412BFA" w:rsidRPr="00412BFA" w:rsidRDefault="00412BFA" w:rsidP="00412BFA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CA87BFE" w14:textId="1D3A2EA4" w:rsidR="00223ACF" w:rsidRPr="00412BFA" w:rsidRDefault="00223ACF" w:rsidP="00412BFA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412BFA">
        <w:rPr>
          <w:rFonts w:ascii="Calibri" w:eastAsia="Times New Roman" w:hAnsi="Calibri" w:cs="Calibri"/>
          <w:b/>
          <w:bCs/>
          <w:kern w:val="36"/>
          <w14:ligatures w14:val="none"/>
        </w:rPr>
        <w:t>Conclusion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- </w:t>
      </w:r>
      <w:r w:rsidRPr="00412BFA">
        <w:rPr>
          <w:rFonts w:ascii="Calibri" w:eastAsia="Times New Roman" w:hAnsi="Calibri" w:cs="Calibri"/>
          <w:kern w:val="0"/>
          <w14:ligatures w14:val="none"/>
        </w:rPr>
        <w:t>Regardless of our family background or personal circumstances, God has given us the covenant of eternal grace and blessing through Christ.</w:t>
      </w:r>
      <w:r w:rsidR="00412BFA" w:rsidRPr="00412BFA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Pr="00412BFA">
        <w:rPr>
          <w:rFonts w:ascii="Calibri" w:eastAsia="Times New Roman" w:hAnsi="Calibri" w:cs="Calibri"/>
          <w:kern w:val="0"/>
          <w14:ligatures w14:val="none"/>
        </w:rPr>
        <w:t>May we hold onto this covenant and pray, standing as heroes of faith, mighty warriors of faith, and spiritual victors in this age.</w:t>
      </w:r>
    </w:p>
    <w:p w14:paraId="5C0F1FA6" w14:textId="77777777" w:rsidR="000C2A5D" w:rsidRDefault="000C2A5D"/>
    <w:sectPr w:rsidR="000C2A5D" w:rsidSect="00412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4CF5"/>
    <w:multiLevelType w:val="multilevel"/>
    <w:tmpl w:val="29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11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CF"/>
    <w:rsid w:val="00096086"/>
    <w:rsid w:val="000C2A5D"/>
    <w:rsid w:val="00223ACF"/>
    <w:rsid w:val="00315C6A"/>
    <w:rsid w:val="00412BFA"/>
    <w:rsid w:val="004F132A"/>
    <w:rsid w:val="00506E47"/>
    <w:rsid w:val="008E3605"/>
    <w:rsid w:val="00C46296"/>
    <w:rsid w:val="00D038FC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30DC"/>
  <w15:chartTrackingRefBased/>
  <w15:docId w15:val="{DEC697DB-D398-C44F-85AF-EEB7B9E5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A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1</cp:revision>
  <dcterms:created xsi:type="dcterms:W3CDTF">2026-05-23T19:09:00Z</dcterms:created>
  <dcterms:modified xsi:type="dcterms:W3CDTF">2026-05-23T20:18:00Z</dcterms:modified>
</cp:coreProperties>
</file>